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D6A0F" w14:textId="0132EEE0" w:rsidR="00A42C34" w:rsidRPr="00B054B8" w:rsidRDefault="000E3414" w:rsidP="00B054B8">
      <w:pPr>
        <w:spacing w:after="0" w:line="360" w:lineRule="auto"/>
        <w:contextualSpacing/>
        <w:jc w:val="both"/>
        <w:rPr>
          <w:rFonts w:ascii="Times New Roman" w:hAnsi="Times New Roman"/>
          <w:color w:val="808080" w:themeColor="background1" w:themeShade="80"/>
          <w:sz w:val="24"/>
          <w:szCs w:val="24"/>
          <w:lang w:val="pl-PL"/>
        </w:rPr>
      </w:pPr>
      <w:r w:rsidRPr="00B054B8">
        <w:rPr>
          <w:rFonts w:ascii="Times New Roman" w:hAnsi="Times New Roman"/>
          <w:sz w:val="24"/>
          <w:szCs w:val="24"/>
          <w:lang w:val="pl-PL"/>
        </w:rPr>
        <w:t>Paweł Nowak</w:t>
      </w:r>
      <w:r w:rsidR="00A42C34" w:rsidRPr="00B054B8">
        <w:rPr>
          <w:rFonts w:ascii="Times New Roman" w:hAnsi="Times New Roman"/>
          <w:sz w:val="24"/>
          <w:szCs w:val="24"/>
          <w:lang w:val="pl-PL"/>
        </w:rPr>
        <w:t xml:space="preserve"> </w:t>
      </w:r>
      <w:r w:rsidR="00A42C34" w:rsidRPr="00B054B8">
        <w:rPr>
          <w:rFonts w:ascii="Times New Roman" w:hAnsi="Times New Roman"/>
          <w:color w:val="808080"/>
          <w:sz w:val="24"/>
          <w:szCs w:val="24"/>
          <w:lang w:val="pl-PL"/>
        </w:rPr>
        <w:t xml:space="preserve">(imię i nazwisko </w:t>
      </w:r>
      <w:r w:rsidR="00B054B8" w:rsidRPr="00B054B8">
        <w:rPr>
          <w:rFonts w:ascii="Times New Roman" w:hAnsi="Times New Roman"/>
          <w:color w:val="808080"/>
          <w:sz w:val="24"/>
          <w:szCs w:val="24"/>
          <w:lang w:val="pl-PL"/>
        </w:rPr>
        <w:t>–</w:t>
      </w:r>
      <w:r w:rsidR="00A42C34" w:rsidRPr="00B054B8">
        <w:rPr>
          <w:rFonts w:ascii="Times New Roman" w:hAnsi="Times New Roman"/>
          <w:color w:val="808080"/>
          <w:sz w:val="24"/>
          <w:szCs w:val="24"/>
          <w:lang w:val="pl-PL"/>
        </w:rPr>
        <w:t xml:space="preserve"> Times New Roman, 12 pt)</w:t>
      </w:r>
    </w:p>
    <w:p w14:paraId="23E5F950" w14:textId="2BDA721B" w:rsidR="00A42C34" w:rsidRPr="00202AA2" w:rsidRDefault="00A42C34" w:rsidP="00B054B8">
      <w:pPr>
        <w:spacing w:after="0" w:line="360" w:lineRule="auto"/>
        <w:contextualSpacing/>
        <w:jc w:val="both"/>
        <w:rPr>
          <w:rFonts w:ascii="Times New Roman" w:hAnsi="Times New Roman"/>
          <w:color w:val="808080" w:themeColor="background1" w:themeShade="80"/>
          <w:sz w:val="24"/>
          <w:szCs w:val="24"/>
          <w:lang w:val="pl-PL"/>
        </w:rPr>
      </w:pPr>
      <w:r w:rsidRPr="00B054B8">
        <w:rPr>
          <w:rFonts w:ascii="Times New Roman" w:hAnsi="Times New Roman"/>
          <w:sz w:val="24"/>
          <w:szCs w:val="24"/>
          <w:lang w:val="pl-PL"/>
        </w:rPr>
        <w:t xml:space="preserve">Uniwersytet Marii Curie-Skłodowskiej w Lublinie </w:t>
      </w:r>
      <w:r w:rsidRPr="00B054B8">
        <w:rPr>
          <w:rFonts w:ascii="Times New Roman" w:hAnsi="Times New Roman"/>
          <w:color w:val="808080" w:themeColor="background1" w:themeShade="80"/>
          <w:sz w:val="24"/>
          <w:szCs w:val="24"/>
          <w:lang w:val="pl-PL"/>
        </w:rPr>
        <w:t xml:space="preserve">(afiliacja </w:t>
      </w:r>
      <w:r w:rsidR="00B054B8" w:rsidRPr="00B054B8">
        <w:rPr>
          <w:rFonts w:ascii="Times New Roman" w:hAnsi="Times New Roman"/>
          <w:color w:val="808080" w:themeColor="background1" w:themeShade="80"/>
          <w:sz w:val="24"/>
          <w:szCs w:val="24"/>
          <w:lang w:val="pl-PL"/>
        </w:rPr>
        <w:t>–</w:t>
      </w:r>
      <w:r w:rsidRPr="00B054B8">
        <w:rPr>
          <w:rFonts w:ascii="Times New Roman" w:hAnsi="Times New Roman"/>
          <w:color w:val="808080" w:themeColor="background1" w:themeShade="80"/>
          <w:sz w:val="24"/>
          <w:szCs w:val="24"/>
          <w:lang w:val="pl-PL"/>
        </w:rPr>
        <w:t xml:space="preserve"> Times New Roman, 1</w:t>
      </w:r>
      <w:r w:rsidR="00B054B8" w:rsidRPr="00B054B8">
        <w:rPr>
          <w:rFonts w:ascii="Times New Roman" w:hAnsi="Times New Roman"/>
          <w:color w:val="808080" w:themeColor="background1" w:themeShade="80"/>
          <w:sz w:val="24"/>
          <w:szCs w:val="24"/>
          <w:lang w:val="pl-PL"/>
        </w:rPr>
        <w:t>2</w:t>
      </w:r>
      <w:r w:rsidRPr="00B054B8">
        <w:rPr>
          <w:rFonts w:ascii="Times New Roman" w:hAnsi="Times New Roman"/>
          <w:color w:val="808080" w:themeColor="background1" w:themeShade="80"/>
          <w:sz w:val="24"/>
          <w:szCs w:val="24"/>
          <w:lang w:val="pl-PL"/>
        </w:rPr>
        <w:t xml:space="preserve"> pt)</w:t>
      </w:r>
    </w:p>
    <w:p w14:paraId="489A2683" w14:textId="2B890862" w:rsidR="00A42C34" w:rsidRPr="00B054B8" w:rsidRDefault="000E3414" w:rsidP="00B054B8">
      <w:pPr>
        <w:spacing w:after="0" w:line="360" w:lineRule="auto"/>
        <w:contextualSpacing/>
        <w:jc w:val="both"/>
        <w:rPr>
          <w:rFonts w:ascii="Times New Roman" w:hAnsi="Times New Roman"/>
          <w:sz w:val="24"/>
          <w:szCs w:val="24"/>
          <w:lang w:val="en-US"/>
        </w:rPr>
      </w:pPr>
      <w:r w:rsidRPr="00B054B8">
        <w:rPr>
          <w:rFonts w:ascii="Times New Roman" w:hAnsi="Times New Roman"/>
          <w:sz w:val="24"/>
          <w:szCs w:val="24"/>
          <w:lang w:val="en-US"/>
        </w:rPr>
        <w:t>p.nowak@gmail.com</w:t>
      </w:r>
      <w:r w:rsidR="00A42C34" w:rsidRPr="00B054B8">
        <w:rPr>
          <w:rFonts w:ascii="Times New Roman" w:hAnsi="Times New Roman"/>
          <w:sz w:val="24"/>
          <w:szCs w:val="24"/>
          <w:lang w:val="en-US"/>
        </w:rPr>
        <w:t xml:space="preserve"> </w:t>
      </w:r>
      <w:r w:rsidR="00A42C34" w:rsidRPr="00B054B8">
        <w:rPr>
          <w:rFonts w:ascii="Times New Roman" w:hAnsi="Times New Roman"/>
          <w:color w:val="808080" w:themeColor="background1" w:themeShade="80"/>
          <w:sz w:val="24"/>
          <w:szCs w:val="24"/>
          <w:lang w:val="en-US"/>
        </w:rPr>
        <w:t>(</w:t>
      </w:r>
      <w:r w:rsidR="00B054B8" w:rsidRPr="00B054B8">
        <w:rPr>
          <w:rFonts w:ascii="Times New Roman" w:hAnsi="Times New Roman"/>
          <w:color w:val="808080" w:themeColor="background1" w:themeShade="80"/>
          <w:sz w:val="24"/>
          <w:szCs w:val="24"/>
          <w:lang w:val="en-US"/>
        </w:rPr>
        <w:t>adres e-mail</w:t>
      </w:r>
      <w:r w:rsidR="00A42C34" w:rsidRPr="00B054B8">
        <w:rPr>
          <w:rFonts w:ascii="Times New Roman" w:hAnsi="Times New Roman"/>
          <w:color w:val="808080" w:themeColor="background1" w:themeShade="80"/>
          <w:sz w:val="24"/>
          <w:szCs w:val="24"/>
          <w:lang w:val="en-US"/>
        </w:rPr>
        <w:t xml:space="preserve"> </w:t>
      </w:r>
      <w:r w:rsidR="00B054B8" w:rsidRPr="00B054B8">
        <w:rPr>
          <w:rFonts w:ascii="Times New Roman" w:hAnsi="Times New Roman"/>
          <w:color w:val="808080" w:themeColor="background1" w:themeShade="80"/>
          <w:sz w:val="24"/>
          <w:szCs w:val="24"/>
          <w:lang w:val="en-US"/>
        </w:rPr>
        <w:t>–</w:t>
      </w:r>
      <w:r w:rsidR="00A42C34" w:rsidRPr="00B054B8">
        <w:rPr>
          <w:rFonts w:ascii="Times New Roman" w:hAnsi="Times New Roman"/>
          <w:color w:val="808080" w:themeColor="background1" w:themeShade="80"/>
          <w:sz w:val="24"/>
          <w:szCs w:val="24"/>
          <w:lang w:val="en-US"/>
        </w:rPr>
        <w:t xml:space="preserve"> Times New Roman, 1</w:t>
      </w:r>
      <w:r w:rsidR="00B054B8" w:rsidRPr="00B054B8">
        <w:rPr>
          <w:rFonts w:ascii="Times New Roman" w:hAnsi="Times New Roman"/>
          <w:color w:val="808080" w:themeColor="background1" w:themeShade="80"/>
          <w:sz w:val="24"/>
          <w:szCs w:val="24"/>
          <w:lang w:val="en-US"/>
        </w:rPr>
        <w:t>2</w:t>
      </w:r>
      <w:r w:rsidR="00A42C34" w:rsidRPr="00B054B8">
        <w:rPr>
          <w:rFonts w:ascii="Times New Roman" w:hAnsi="Times New Roman"/>
          <w:color w:val="808080" w:themeColor="background1" w:themeShade="80"/>
          <w:sz w:val="24"/>
          <w:szCs w:val="24"/>
          <w:lang w:val="en-US"/>
        </w:rPr>
        <w:t xml:space="preserve"> pt)</w:t>
      </w:r>
    </w:p>
    <w:p w14:paraId="721C48CD" w14:textId="1A192656" w:rsidR="00A42C34" w:rsidRPr="00B054B8" w:rsidRDefault="00202AA2" w:rsidP="00A42C34">
      <w:pPr>
        <w:spacing w:after="0" w:line="360" w:lineRule="auto"/>
        <w:contextualSpacing/>
        <w:jc w:val="both"/>
        <w:rPr>
          <w:rFonts w:ascii="Times New Roman" w:hAnsi="Times New Roman"/>
          <w:sz w:val="24"/>
          <w:szCs w:val="24"/>
          <w:lang w:val="en-US"/>
        </w:rPr>
      </w:pPr>
      <w:r w:rsidRPr="00B054B8">
        <w:rPr>
          <w:rFonts w:ascii="Times New Roman" w:hAnsi="Times New Roman"/>
          <w:sz w:val="24"/>
          <w:szCs w:val="24"/>
          <w:lang w:val="en-US"/>
        </w:rPr>
        <w:t xml:space="preserve">ORCID: 0000-0000-0000-0000 </w:t>
      </w:r>
      <w:r w:rsidRPr="00B054B8">
        <w:rPr>
          <w:rFonts w:ascii="Times New Roman" w:hAnsi="Times New Roman"/>
          <w:color w:val="808080" w:themeColor="background1" w:themeShade="80"/>
          <w:sz w:val="24"/>
          <w:szCs w:val="24"/>
          <w:lang w:val="en-US"/>
        </w:rPr>
        <w:t>(numer ORCID – Times New Roman, 12 pt)</w:t>
      </w:r>
    </w:p>
    <w:p w14:paraId="40D09101" w14:textId="77777777" w:rsidR="00E340C5" w:rsidRDefault="00E340C5" w:rsidP="00A42C34">
      <w:pPr>
        <w:spacing w:after="0" w:line="360" w:lineRule="auto"/>
        <w:contextualSpacing/>
        <w:jc w:val="both"/>
        <w:rPr>
          <w:rFonts w:ascii="Times New Roman" w:hAnsi="Times New Roman"/>
          <w:sz w:val="24"/>
          <w:szCs w:val="24"/>
          <w:lang w:val="en-US"/>
        </w:rPr>
      </w:pPr>
    </w:p>
    <w:p w14:paraId="356FFF6B" w14:textId="77777777" w:rsidR="00202AA2" w:rsidRPr="00B054B8" w:rsidRDefault="00202AA2" w:rsidP="00A42C34">
      <w:pPr>
        <w:spacing w:after="0" w:line="360" w:lineRule="auto"/>
        <w:contextualSpacing/>
        <w:jc w:val="both"/>
        <w:rPr>
          <w:rFonts w:ascii="Times New Roman" w:hAnsi="Times New Roman"/>
          <w:sz w:val="24"/>
          <w:szCs w:val="24"/>
          <w:lang w:val="en-US"/>
        </w:rPr>
      </w:pPr>
    </w:p>
    <w:p w14:paraId="40F5DFCD" w14:textId="7F5E9A98" w:rsidR="001E5F5D" w:rsidRPr="001E5F5D" w:rsidRDefault="001E5F5D" w:rsidP="006913C6">
      <w:pPr>
        <w:spacing w:after="0" w:line="360" w:lineRule="auto"/>
        <w:contextualSpacing/>
        <w:jc w:val="center"/>
        <w:rPr>
          <w:rFonts w:ascii="Times New Roman" w:hAnsi="Times New Roman"/>
          <w:b/>
          <w:bCs/>
          <w:sz w:val="28"/>
          <w:szCs w:val="28"/>
          <w:lang w:val="pl-PL"/>
        </w:rPr>
      </w:pPr>
      <w:r w:rsidRPr="001E5F5D">
        <w:rPr>
          <w:rFonts w:ascii="Times New Roman" w:hAnsi="Times New Roman"/>
          <w:b/>
          <w:bCs/>
          <w:sz w:val="28"/>
          <w:szCs w:val="28"/>
          <w:lang w:val="pl-PL"/>
        </w:rPr>
        <w:t>Tytuł artykułu w języku polskim</w:t>
      </w:r>
    </w:p>
    <w:p w14:paraId="40F35264" w14:textId="30F3DF2A" w:rsidR="00B054B8" w:rsidRPr="001E5F5D" w:rsidRDefault="001E5F5D" w:rsidP="006913C6">
      <w:pPr>
        <w:spacing w:after="0" w:line="360" w:lineRule="auto"/>
        <w:contextualSpacing/>
        <w:jc w:val="center"/>
        <w:rPr>
          <w:rFonts w:ascii="Times New Roman" w:hAnsi="Times New Roman"/>
          <w:b/>
          <w:bCs/>
          <w:sz w:val="28"/>
          <w:szCs w:val="28"/>
          <w:lang w:val="pl-PL"/>
        </w:rPr>
        <w:sectPr w:rsidR="00B054B8" w:rsidRPr="001E5F5D" w:rsidSect="007F2802">
          <w:headerReference w:type="default" r:id="rId7"/>
          <w:footerReference w:type="even" r:id="rId8"/>
          <w:footerReference w:type="default" r:id="rId9"/>
          <w:pgSz w:w="11906" w:h="16838"/>
          <w:pgMar w:top="1417" w:right="1417" w:bottom="1417" w:left="1417" w:header="708" w:footer="454" w:gutter="0"/>
          <w:cols w:space="708"/>
          <w:docGrid w:linePitch="360"/>
        </w:sectPr>
      </w:pPr>
      <w:r w:rsidRPr="001E5F5D">
        <w:rPr>
          <w:rFonts w:ascii="Times New Roman" w:hAnsi="Times New Roman"/>
          <w:b/>
          <w:bCs/>
          <w:color w:val="808080" w:themeColor="background1" w:themeShade="80"/>
          <w:sz w:val="28"/>
          <w:szCs w:val="28"/>
          <w:lang w:val="pl-PL"/>
        </w:rPr>
        <w:t>(</w:t>
      </w:r>
      <w:r w:rsidR="00A42C34" w:rsidRPr="001E5F5D">
        <w:rPr>
          <w:rFonts w:ascii="Times New Roman" w:hAnsi="Times New Roman"/>
          <w:b/>
          <w:bCs/>
          <w:color w:val="808080" w:themeColor="background1" w:themeShade="80"/>
          <w:sz w:val="28"/>
          <w:szCs w:val="28"/>
          <w:lang w:val="pl-PL"/>
        </w:rPr>
        <w:t>Times New Roman, 1</w:t>
      </w:r>
      <w:r w:rsidR="00B054B8" w:rsidRPr="001E5F5D">
        <w:rPr>
          <w:rFonts w:ascii="Times New Roman" w:hAnsi="Times New Roman"/>
          <w:b/>
          <w:bCs/>
          <w:color w:val="808080" w:themeColor="background1" w:themeShade="80"/>
          <w:sz w:val="28"/>
          <w:szCs w:val="28"/>
          <w:lang w:val="pl-PL"/>
        </w:rPr>
        <w:t>4</w:t>
      </w:r>
      <w:r w:rsidR="00A42C34" w:rsidRPr="001E5F5D">
        <w:rPr>
          <w:rFonts w:ascii="Times New Roman" w:hAnsi="Times New Roman"/>
          <w:b/>
          <w:bCs/>
          <w:color w:val="808080" w:themeColor="background1" w:themeShade="80"/>
          <w:sz w:val="28"/>
          <w:szCs w:val="28"/>
          <w:lang w:val="pl-PL"/>
        </w:rPr>
        <w:t xml:space="preserve"> pt, Bold</w:t>
      </w:r>
      <w:r w:rsidR="00B054B8" w:rsidRPr="001E5F5D">
        <w:rPr>
          <w:rFonts w:ascii="Times New Roman" w:hAnsi="Times New Roman"/>
          <w:b/>
          <w:bCs/>
          <w:color w:val="808080" w:themeColor="background1" w:themeShade="80"/>
          <w:sz w:val="28"/>
          <w:szCs w:val="28"/>
          <w:lang w:val="pl-PL"/>
        </w:rPr>
        <w:t>)</w:t>
      </w:r>
      <w:r w:rsidR="00B054B8" w:rsidRPr="001E5F5D">
        <w:rPr>
          <w:rFonts w:ascii="Times New Roman" w:hAnsi="Times New Roman"/>
          <w:b/>
          <w:bCs/>
          <w:color w:val="808080" w:themeColor="background1" w:themeShade="80"/>
          <w:sz w:val="24"/>
          <w:szCs w:val="24"/>
          <w:lang w:val="pl-PL"/>
        </w:rPr>
        <w:br/>
      </w:r>
      <w:r w:rsidR="006913C6" w:rsidRPr="001E5F5D">
        <w:rPr>
          <w:rFonts w:ascii="Times New Roman" w:hAnsi="Times New Roman"/>
          <w:i/>
          <w:iCs/>
          <w:sz w:val="28"/>
          <w:szCs w:val="28"/>
          <w:lang w:val="pl-PL"/>
        </w:rPr>
        <w:t xml:space="preserve">Tytuł </w:t>
      </w:r>
      <w:r w:rsidRPr="001E5F5D">
        <w:rPr>
          <w:rFonts w:ascii="Times New Roman" w:hAnsi="Times New Roman"/>
          <w:i/>
          <w:iCs/>
          <w:sz w:val="28"/>
          <w:szCs w:val="28"/>
          <w:lang w:val="pl-PL"/>
        </w:rPr>
        <w:t>artykułu</w:t>
      </w:r>
      <w:r w:rsidR="006913C6" w:rsidRPr="001E5F5D">
        <w:rPr>
          <w:rFonts w:ascii="Times New Roman" w:hAnsi="Times New Roman"/>
          <w:i/>
          <w:iCs/>
          <w:sz w:val="28"/>
          <w:szCs w:val="28"/>
          <w:lang w:val="pl-PL"/>
        </w:rPr>
        <w:t xml:space="preserve"> w języku angielskim</w:t>
      </w:r>
      <w:r w:rsidRPr="001E5F5D">
        <w:rPr>
          <w:rFonts w:ascii="Times New Roman" w:hAnsi="Times New Roman"/>
          <w:i/>
          <w:iCs/>
          <w:sz w:val="28"/>
          <w:szCs w:val="28"/>
          <w:lang w:val="pl-PL"/>
        </w:rPr>
        <w:br/>
      </w:r>
      <w:r w:rsidRPr="001E5F5D">
        <w:rPr>
          <w:rFonts w:ascii="Times New Roman" w:hAnsi="Times New Roman"/>
          <w:i/>
          <w:iCs/>
          <w:color w:val="808080" w:themeColor="background1" w:themeShade="80"/>
          <w:sz w:val="28"/>
          <w:szCs w:val="28"/>
          <w:lang w:val="pl-PL"/>
        </w:rPr>
        <w:t>(</w:t>
      </w:r>
      <w:r w:rsidR="00B054B8" w:rsidRPr="001E5F5D">
        <w:rPr>
          <w:rFonts w:ascii="Times New Roman" w:hAnsi="Times New Roman"/>
          <w:i/>
          <w:iCs/>
          <w:color w:val="808080" w:themeColor="background1" w:themeShade="80"/>
          <w:sz w:val="28"/>
          <w:szCs w:val="28"/>
          <w:lang w:val="pl-PL"/>
        </w:rPr>
        <w:t>Times New Roman, 14 pt, Italic)</w:t>
      </w:r>
    </w:p>
    <w:p w14:paraId="63A0E4C9" w14:textId="77777777" w:rsidR="00950334" w:rsidRPr="00531E86" w:rsidRDefault="00950334" w:rsidP="0041092B">
      <w:pPr>
        <w:spacing w:after="0" w:line="360" w:lineRule="auto"/>
        <w:contextualSpacing/>
        <w:rPr>
          <w:rFonts w:ascii="Times New Roman" w:hAnsi="Times New Roman"/>
          <w:b/>
          <w:bCs/>
          <w:color w:val="808080" w:themeColor="background1" w:themeShade="80"/>
          <w:lang w:val="pl-PL"/>
        </w:rPr>
        <w:sectPr w:rsidR="00950334" w:rsidRPr="00531E86" w:rsidSect="00950334">
          <w:type w:val="continuous"/>
          <w:pgSz w:w="11906" w:h="16838"/>
          <w:pgMar w:top="1417" w:right="1417" w:bottom="1417" w:left="1417" w:header="708" w:footer="708" w:gutter="0"/>
          <w:cols w:space="708"/>
          <w:docGrid w:linePitch="360"/>
        </w:sectPr>
      </w:pPr>
    </w:p>
    <w:p w14:paraId="6487C5DF" w14:textId="6C2ECE3D" w:rsidR="00BA5B2B" w:rsidRPr="00531E86" w:rsidRDefault="00BA5B2B" w:rsidP="0041092B">
      <w:pPr>
        <w:jc w:val="center"/>
        <w:rPr>
          <w:rFonts w:ascii="Times New Roman" w:hAnsi="Times New Roman"/>
          <w:color w:val="808080" w:themeColor="background1" w:themeShade="80"/>
          <w:lang w:val="pl-PL"/>
        </w:rPr>
      </w:pPr>
      <w:r w:rsidRPr="00531E86">
        <w:rPr>
          <w:rFonts w:ascii="Times New Roman" w:hAnsi="Times New Roman"/>
          <w:lang w:val="pl-PL"/>
        </w:rPr>
        <w:t>ABSTRA</w:t>
      </w:r>
      <w:r w:rsidR="00B054B8" w:rsidRPr="00531E86">
        <w:rPr>
          <w:rFonts w:ascii="Times New Roman" w:hAnsi="Times New Roman"/>
          <w:lang w:val="pl-PL"/>
        </w:rPr>
        <w:t>C</w:t>
      </w:r>
      <w:r w:rsidRPr="00531E86">
        <w:rPr>
          <w:rFonts w:ascii="Times New Roman" w:hAnsi="Times New Roman"/>
          <w:lang w:val="pl-PL"/>
        </w:rPr>
        <w:t xml:space="preserve">T </w:t>
      </w:r>
      <w:r w:rsidRPr="00531E86">
        <w:rPr>
          <w:rFonts w:ascii="Times New Roman" w:hAnsi="Times New Roman"/>
          <w:color w:val="808080" w:themeColor="background1" w:themeShade="80"/>
          <w:lang w:val="pl-PL"/>
        </w:rPr>
        <w:t>(</w:t>
      </w:r>
      <w:r w:rsidR="00202AA2" w:rsidRPr="00531E86">
        <w:rPr>
          <w:rFonts w:ascii="Times New Roman" w:hAnsi="Times New Roman"/>
          <w:color w:val="808080" w:themeColor="background1" w:themeShade="80"/>
          <w:lang w:val="pl-PL"/>
        </w:rPr>
        <w:t>a</w:t>
      </w:r>
      <w:r w:rsidR="006913C6" w:rsidRPr="00531E86">
        <w:rPr>
          <w:rFonts w:ascii="Times New Roman" w:hAnsi="Times New Roman"/>
          <w:color w:val="808080" w:themeColor="background1" w:themeShade="80"/>
          <w:lang w:val="pl-PL"/>
        </w:rPr>
        <w:t xml:space="preserve">bstrakt w języku angielskim – </w:t>
      </w:r>
      <w:r w:rsidRPr="00531E86">
        <w:rPr>
          <w:rFonts w:ascii="Times New Roman" w:hAnsi="Times New Roman"/>
          <w:color w:val="808080" w:themeColor="background1" w:themeShade="80"/>
          <w:lang w:val="pl-PL"/>
        </w:rPr>
        <w:t>Times New Roman, 1</w:t>
      </w:r>
      <w:r w:rsidR="00531E86">
        <w:rPr>
          <w:rFonts w:ascii="Times New Roman" w:hAnsi="Times New Roman"/>
          <w:color w:val="808080" w:themeColor="background1" w:themeShade="80"/>
          <w:lang w:val="pl-PL"/>
        </w:rPr>
        <w:t>1</w:t>
      </w:r>
      <w:r w:rsidRPr="00531E86">
        <w:rPr>
          <w:rFonts w:ascii="Times New Roman" w:hAnsi="Times New Roman"/>
          <w:color w:val="808080" w:themeColor="background1" w:themeShade="80"/>
          <w:lang w:val="pl-PL"/>
        </w:rPr>
        <w:t xml:space="preserve"> pt)</w:t>
      </w:r>
    </w:p>
    <w:p w14:paraId="73967DA5" w14:textId="7DEF774B" w:rsidR="00F33929" w:rsidRPr="00531E86" w:rsidRDefault="004C5A4C" w:rsidP="00906C58">
      <w:pPr>
        <w:spacing w:line="240" w:lineRule="auto"/>
        <w:ind w:firstLine="708"/>
        <w:jc w:val="both"/>
        <w:rPr>
          <w:rFonts w:ascii="Times New Roman" w:hAnsi="Times New Roman"/>
          <w:color w:val="000000" w:themeColor="text1"/>
          <w:lang w:val="pl-PL"/>
        </w:rPr>
      </w:pPr>
      <w:r w:rsidRPr="00531E86">
        <w:rPr>
          <w:rFonts w:ascii="Times New Roman" w:hAnsi="Times New Roman"/>
          <w:color w:val="000000" w:themeColor="text1"/>
          <w:lang w:val="pl-PL"/>
        </w:rPr>
        <w:t xml:space="preserve">Abstrakt powinien liczyć od 100 do 250 słów. </w:t>
      </w:r>
      <w:r w:rsidR="00F33929" w:rsidRPr="00531E86">
        <w:rPr>
          <w:rFonts w:ascii="Times New Roman" w:hAnsi="Times New Roman"/>
          <w:color w:val="000000" w:themeColor="text1"/>
          <w:lang w:val="pl-PL"/>
        </w:rPr>
        <w:t xml:space="preserve">Autor dołącza do </w:t>
      </w:r>
      <w:r w:rsidR="001E5F5D" w:rsidRPr="00531E86">
        <w:rPr>
          <w:rFonts w:ascii="Times New Roman" w:hAnsi="Times New Roman"/>
          <w:color w:val="000000" w:themeColor="text1"/>
          <w:lang w:val="pl-PL"/>
        </w:rPr>
        <w:t>artykułu</w:t>
      </w:r>
      <w:r w:rsidR="00F33929" w:rsidRPr="00531E86">
        <w:rPr>
          <w:rFonts w:ascii="Times New Roman" w:hAnsi="Times New Roman"/>
          <w:color w:val="000000" w:themeColor="text1"/>
          <w:lang w:val="pl-PL"/>
        </w:rPr>
        <w:t xml:space="preserve"> abstrakt </w:t>
      </w:r>
      <w:r w:rsidR="00F33929" w:rsidRPr="00531E86">
        <w:rPr>
          <w:rFonts w:ascii="Times New Roman" w:hAnsi="Times New Roman"/>
          <w:color w:val="000000" w:themeColor="text1"/>
          <w:u w:val="single"/>
          <w:lang w:val="pl-PL"/>
        </w:rPr>
        <w:t>w języku angielskim</w:t>
      </w:r>
      <w:r w:rsidR="006913C6" w:rsidRPr="00531E86">
        <w:rPr>
          <w:rFonts w:ascii="Times New Roman" w:hAnsi="Times New Roman"/>
          <w:color w:val="000000" w:themeColor="text1"/>
          <w:lang w:val="pl-PL"/>
        </w:rPr>
        <w:t xml:space="preserve"> (pomiędzy tytułem streszczonym w języku angielskim a tekstem właściwym)</w:t>
      </w:r>
      <w:r w:rsidR="00F33929" w:rsidRPr="00531E86">
        <w:rPr>
          <w:rFonts w:ascii="Times New Roman" w:hAnsi="Times New Roman"/>
          <w:color w:val="000000" w:themeColor="text1"/>
          <w:lang w:val="pl-PL"/>
        </w:rPr>
        <w:t xml:space="preserve"> i </w:t>
      </w:r>
      <w:r w:rsidR="006913C6" w:rsidRPr="00531E86">
        <w:rPr>
          <w:rFonts w:ascii="Times New Roman" w:hAnsi="Times New Roman"/>
          <w:color w:val="000000" w:themeColor="text1"/>
          <w:lang w:val="pl-PL"/>
        </w:rPr>
        <w:t xml:space="preserve">w języku </w:t>
      </w:r>
      <w:r w:rsidR="00F33929" w:rsidRPr="00531E86">
        <w:rPr>
          <w:rFonts w:ascii="Times New Roman" w:hAnsi="Times New Roman"/>
          <w:color w:val="000000" w:themeColor="text1"/>
          <w:lang w:val="pl-PL"/>
        </w:rPr>
        <w:t>polskim</w:t>
      </w:r>
      <w:r w:rsidR="006913C6" w:rsidRPr="00531E86">
        <w:rPr>
          <w:rFonts w:ascii="Times New Roman" w:hAnsi="Times New Roman"/>
          <w:color w:val="000000" w:themeColor="text1"/>
          <w:lang w:val="pl-PL"/>
        </w:rPr>
        <w:t xml:space="preserve"> (na samym końcu tekstu,</w:t>
      </w:r>
      <w:r w:rsidR="00202AA2" w:rsidRPr="00531E86">
        <w:rPr>
          <w:rFonts w:ascii="Times New Roman" w:hAnsi="Times New Roman"/>
          <w:color w:val="000000" w:themeColor="text1"/>
          <w:lang w:val="pl-PL"/>
        </w:rPr>
        <w:t xml:space="preserve"> zaraz</w:t>
      </w:r>
      <w:r w:rsidR="006913C6" w:rsidRPr="00531E86">
        <w:rPr>
          <w:rFonts w:ascii="Times New Roman" w:hAnsi="Times New Roman"/>
          <w:color w:val="000000" w:themeColor="text1"/>
          <w:lang w:val="pl-PL"/>
        </w:rPr>
        <w:t xml:space="preserve"> po bibliografii)</w:t>
      </w:r>
      <w:r w:rsidR="00F33929" w:rsidRPr="00531E86">
        <w:rPr>
          <w:rFonts w:ascii="Times New Roman" w:hAnsi="Times New Roman"/>
          <w:color w:val="000000" w:themeColor="text1"/>
          <w:lang w:val="pl-PL"/>
        </w:rPr>
        <w:t xml:space="preserve">. </w:t>
      </w:r>
      <w:r w:rsidR="001E5F5D" w:rsidRPr="00531E86">
        <w:rPr>
          <w:rFonts w:ascii="Times New Roman" w:hAnsi="Times New Roman"/>
          <w:color w:val="000000" w:themeColor="text1"/>
          <w:lang w:val="pl-PL"/>
        </w:rPr>
        <w:t>Abstrakt artykułu powinien określać: temat badań jako problemu naukowego oraz jego uzasadnienie; główne tezy</w:t>
      </w:r>
      <w:r w:rsidR="00531E86">
        <w:rPr>
          <w:rFonts w:ascii="Times New Roman" w:hAnsi="Times New Roman"/>
          <w:color w:val="000000" w:themeColor="text1"/>
          <w:lang w:val="pl-PL"/>
        </w:rPr>
        <w:t xml:space="preserve"> i</w:t>
      </w:r>
      <w:r w:rsidR="001E5F5D" w:rsidRPr="00531E86">
        <w:rPr>
          <w:rFonts w:ascii="Times New Roman" w:hAnsi="Times New Roman"/>
          <w:color w:val="000000" w:themeColor="text1"/>
          <w:lang w:val="pl-PL"/>
        </w:rPr>
        <w:t xml:space="preserve"> cel badań; </w:t>
      </w:r>
      <w:r w:rsidR="00531E86">
        <w:rPr>
          <w:rFonts w:ascii="Times New Roman" w:hAnsi="Times New Roman"/>
          <w:color w:val="000000" w:themeColor="text1"/>
          <w:lang w:val="pl-PL"/>
        </w:rPr>
        <w:t>wykorzystane materiały i używane metody badawcze; rezultaty oraz wyniki badań.</w:t>
      </w:r>
    </w:p>
    <w:p w14:paraId="6EB42424" w14:textId="7BCEE3A7" w:rsidR="00886EC0" w:rsidRPr="00531E86" w:rsidRDefault="006913C6" w:rsidP="00E503DF">
      <w:pPr>
        <w:spacing w:line="240" w:lineRule="auto"/>
        <w:ind w:firstLine="708"/>
        <w:jc w:val="both"/>
        <w:rPr>
          <w:rFonts w:ascii="Times New Roman" w:hAnsi="Times New Roman"/>
          <w:color w:val="000000" w:themeColor="text1"/>
          <w:lang w:val="pl-PL"/>
        </w:rPr>
      </w:pPr>
      <w:r w:rsidRPr="00531E86">
        <w:rPr>
          <w:rFonts w:ascii="Times New Roman" w:hAnsi="Times New Roman"/>
          <w:b/>
          <w:bCs/>
          <w:color w:val="000000" w:themeColor="text1"/>
          <w:lang w:val="pl-PL"/>
        </w:rPr>
        <w:t>Keywords</w:t>
      </w:r>
      <w:r w:rsidR="00BA5B2B" w:rsidRPr="00531E86">
        <w:rPr>
          <w:rFonts w:ascii="Times New Roman" w:hAnsi="Times New Roman"/>
          <w:b/>
          <w:bCs/>
          <w:color w:val="000000" w:themeColor="text1"/>
          <w:lang w:val="pl-PL"/>
        </w:rPr>
        <w:t>:</w:t>
      </w:r>
      <w:r w:rsidR="00BA5B2B" w:rsidRPr="00531E86">
        <w:rPr>
          <w:rFonts w:ascii="Times New Roman" w:hAnsi="Times New Roman"/>
          <w:color w:val="000000" w:themeColor="text1"/>
          <w:lang w:val="pl-PL"/>
        </w:rPr>
        <w:t xml:space="preserve"> </w:t>
      </w:r>
      <w:r w:rsidR="00BA5B2B" w:rsidRPr="00531E86">
        <w:rPr>
          <w:rFonts w:ascii="Times New Roman" w:hAnsi="Times New Roman"/>
          <w:color w:val="808080" w:themeColor="background1" w:themeShade="80"/>
          <w:lang w:val="pl-PL"/>
        </w:rPr>
        <w:t>(Times New Roman, 1</w:t>
      </w:r>
      <w:r w:rsidR="00531E86">
        <w:rPr>
          <w:rFonts w:ascii="Times New Roman" w:hAnsi="Times New Roman"/>
          <w:color w:val="808080" w:themeColor="background1" w:themeShade="80"/>
          <w:lang w:val="pl-PL"/>
        </w:rPr>
        <w:t>1</w:t>
      </w:r>
      <w:r w:rsidR="00BA5B2B" w:rsidRPr="00531E86">
        <w:rPr>
          <w:rFonts w:ascii="Times New Roman" w:hAnsi="Times New Roman"/>
          <w:color w:val="808080" w:themeColor="background1" w:themeShade="80"/>
          <w:lang w:val="pl-PL"/>
        </w:rPr>
        <w:t xml:space="preserve"> pt, </w:t>
      </w:r>
      <w:r w:rsidR="00217DF0" w:rsidRPr="00531E86">
        <w:rPr>
          <w:rFonts w:ascii="Times New Roman" w:hAnsi="Times New Roman"/>
          <w:color w:val="808080" w:themeColor="background1" w:themeShade="80"/>
          <w:lang w:val="pl-PL"/>
        </w:rPr>
        <w:t xml:space="preserve">od </w:t>
      </w:r>
      <w:r w:rsidR="00BA5B2B" w:rsidRPr="00531E86">
        <w:rPr>
          <w:rFonts w:ascii="Times New Roman" w:hAnsi="Times New Roman"/>
          <w:color w:val="808080" w:themeColor="background1" w:themeShade="80"/>
          <w:lang w:val="pl-PL"/>
        </w:rPr>
        <w:t>3</w:t>
      </w:r>
      <w:r w:rsidR="00217DF0" w:rsidRPr="00531E86">
        <w:rPr>
          <w:rFonts w:ascii="Times New Roman" w:hAnsi="Times New Roman"/>
          <w:color w:val="808080" w:themeColor="background1" w:themeShade="80"/>
          <w:lang w:val="pl-PL"/>
        </w:rPr>
        <w:t xml:space="preserve"> do </w:t>
      </w:r>
      <w:r w:rsidR="00BA5B2B" w:rsidRPr="00531E86">
        <w:rPr>
          <w:rFonts w:ascii="Times New Roman" w:hAnsi="Times New Roman"/>
          <w:color w:val="808080" w:themeColor="background1" w:themeShade="80"/>
          <w:lang w:val="pl-PL"/>
        </w:rPr>
        <w:t xml:space="preserve">6 </w:t>
      </w:r>
      <w:r w:rsidR="00217DF0" w:rsidRPr="00531E86">
        <w:rPr>
          <w:rFonts w:ascii="Times New Roman" w:hAnsi="Times New Roman"/>
          <w:color w:val="808080" w:themeColor="background1" w:themeShade="80"/>
          <w:lang w:val="pl-PL"/>
        </w:rPr>
        <w:t>słów</w:t>
      </w:r>
      <w:r w:rsidR="00BA5B2B" w:rsidRPr="00531E86">
        <w:rPr>
          <w:rFonts w:ascii="Times New Roman" w:hAnsi="Times New Roman"/>
          <w:color w:val="808080" w:themeColor="background1" w:themeShade="80"/>
          <w:lang w:val="pl-PL"/>
        </w:rPr>
        <w:t>)</w:t>
      </w:r>
      <w:r w:rsidR="00BA5B2B" w:rsidRPr="00531E86">
        <w:rPr>
          <w:rFonts w:ascii="Times New Roman" w:hAnsi="Times New Roman"/>
          <w:color w:val="44546A" w:themeColor="text2"/>
          <w:lang w:val="pl-PL"/>
        </w:rPr>
        <w:t xml:space="preserve"> </w:t>
      </w:r>
      <w:r w:rsidR="00217DF0" w:rsidRPr="00531E86">
        <w:rPr>
          <w:rFonts w:ascii="Times New Roman" w:hAnsi="Times New Roman"/>
          <w:color w:val="000000" w:themeColor="text1"/>
          <w:lang w:val="pl-PL"/>
        </w:rPr>
        <w:t>autor</w:t>
      </w:r>
      <w:r w:rsidR="00BA5B2B" w:rsidRPr="00531E86">
        <w:rPr>
          <w:rFonts w:ascii="Times New Roman" w:hAnsi="Times New Roman"/>
          <w:color w:val="000000" w:themeColor="text1"/>
          <w:lang w:val="pl-PL"/>
        </w:rPr>
        <w:t xml:space="preserve"> </w:t>
      </w:r>
      <w:r w:rsidR="00217DF0" w:rsidRPr="00531E86">
        <w:rPr>
          <w:rFonts w:ascii="Times New Roman" w:hAnsi="Times New Roman"/>
          <w:color w:val="000000" w:themeColor="text1"/>
          <w:lang w:val="pl-PL"/>
        </w:rPr>
        <w:t>powinien</w:t>
      </w:r>
      <w:r w:rsidR="00BA5B2B" w:rsidRPr="00531E86">
        <w:rPr>
          <w:rFonts w:ascii="Times New Roman" w:hAnsi="Times New Roman"/>
          <w:color w:val="000000" w:themeColor="text1"/>
          <w:lang w:val="pl-PL"/>
        </w:rPr>
        <w:t xml:space="preserve"> </w:t>
      </w:r>
      <w:r w:rsidR="00217DF0" w:rsidRPr="00531E86">
        <w:rPr>
          <w:rFonts w:ascii="Times New Roman" w:hAnsi="Times New Roman"/>
          <w:color w:val="000000" w:themeColor="text1"/>
          <w:lang w:val="pl-PL"/>
        </w:rPr>
        <w:t>podać</w:t>
      </w:r>
      <w:r w:rsidR="00BA5B2B" w:rsidRPr="00531E86">
        <w:rPr>
          <w:rFonts w:ascii="Times New Roman" w:hAnsi="Times New Roman"/>
          <w:color w:val="000000" w:themeColor="text1"/>
          <w:lang w:val="pl-PL"/>
        </w:rPr>
        <w:t xml:space="preserve"> </w:t>
      </w:r>
      <w:r w:rsidR="00202AA2" w:rsidRPr="00531E86">
        <w:rPr>
          <w:rFonts w:ascii="Times New Roman" w:hAnsi="Times New Roman"/>
          <w:color w:val="000000" w:themeColor="text1"/>
          <w:lang w:val="pl-PL"/>
        </w:rPr>
        <w:t>od</w:t>
      </w:r>
      <w:r w:rsidR="00217DF0" w:rsidRPr="00531E86">
        <w:rPr>
          <w:rFonts w:ascii="Times New Roman" w:hAnsi="Times New Roman"/>
          <w:color w:val="000000" w:themeColor="text1"/>
          <w:lang w:val="pl-PL"/>
        </w:rPr>
        <w:t xml:space="preserve"> trzech</w:t>
      </w:r>
      <w:r w:rsidR="00BA5B2B" w:rsidRPr="00531E86">
        <w:rPr>
          <w:rFonts w:ascii="Times New Roman" w:hAnsi="Times New Roman"/>
          <w:color w:val="000000" w:themeColor="text1"/>
          <w:lang w:val="pl-PL"/>
        </w:rPr>
        <w:t xml:space="preserve"> </w:t>
      </w:r>
      <w:r w:rsidR="00217DF0" w:rsidRPr="00531E86">
        <w:rPr>
          <w:rFonts w:ascii="Times New Roman" w:hAnsi="Times New Roman"/>
          <w:color w:val="000000" w:themeColor="text1"/>
          <w:lang w:val="pl-PL"/>
        </w:rPr>
        <w:t>do</w:t>
      </w:r>
      <w:r w:rsidR="00BA5B2B" w:rsidRPr="00531E86">
        <w:rPr>
          <w:rFonts w:ascii="Times New Roman" w:hAnsi="Times New Roman"/>
          <w:color w:val="000000" w:themeColor="text1"/>
          <w:lang w:val="pl-PL"/>
        </w:rPr>
        <w:t xml:space="preserve"> </w:t>
      </w:r>
      <w:r w:rsidR="00217DF0" w:rsidRPr="00531E86">
        <w:rPr>
          <w:rFonts w:ascii="Times New Roman" w:hAnsi="Times New Roman"/>
          <w:color w:val="000000" w:themeColor="text1"/>
          <w:lang w:val="pl-PL"/>
        </w:rPr>
        <w:t>sześciu</w:t>
      </w:r>
      <w:r w:rsidR="00BA5B2B" w:rsidRPr="00531E86">
        <w:rPr>
          <w:rFonts w:ascii="Times New Roman" w:hAnsi="Times New Roman"/>
          <w:color w:val="000000" w:themeColor="text1"/>
          <w:lang w:val="pl-PL"/>
        </w:rPr>
        <w:t xml:space="preserve"> </w:t>
      </w:r>
      <w:r w:rsidR="00217DF0" w:rsidRPr="00531E86">
        <w:rPr>
          <w:rFonts w:ascii="Times New Roman" w:hAnsi="Times New Roman"/>
          <w:color w:val="000000" w:themeColor="text1"/>
          <w:lang w:val="pl-PL"/>
        </w:rPr>
        <w:t>słów kluczowych</w:t>
      </w:r>
      <w:r w:rsidR="00202AA2" w:rsidRPr="00531E86">
        <w:rPr>
          <w:rFonts w:ascii="Times New Roman" w:hAnsi="Times New Roman"/>
          <w:color w:val="000000" w:themeColor="text1"/>
          <w:lang w:val="pl-PL"/>
        </w:rPr>
        <w:t xml:space="preserve"> w języku angielskim.</w:t>
      </w:r>
    </w:p>
    <w:p w14:paraId="250CD4EB" w14:textId="77777777" w:rsidR="00E503DF" w:rsidRPr="00B054B8" w:rsidRDefault="00E503DF" w:rsidP="003E2944">
      <w:pPr>
        <w:spacing w:line="240" w:lineRule="auto"/>
        <w:rPr>
          <w:rFonts w:ascii="Times" w:hAnsi="Times"/>
          <w:color w:val="000000" w:themeColor="text1"/>
          <w:sz w:val="24"/>
          <w:szCs w:val="24"/>
          <w:lang w:val="pl-PL"/>
        </w:rPr>
      </w:pPr>
    </w:p>
    <w:p w14:paraId="3CA04B18" w14:textId="1CB1C55B" w:rsidR="001E5F5D" w:rsidRPr="001E5F5D" w:rsidRDefault="00BA5B2B" w:rsidP="00531E86">
      <w:pPr>
        <w:spacing w:line="240" w:lineRule="auto"/>
        <w:jc w:val="center"/>
        <w:rPr>
          <w:rFonts w:ascii="Times New Roman" w:hAnsi="Times New Roman"/>
          <w:color w:val="808080" w:themeColor="background1" w:themeShade="80"/>
          <w:sz w:val="24"/>
          <w:szCs w:val="24"/>
          <w:lang w:val="en-US"/>
        </w:rPr>
      </w:pPr>
      <w:r w:rsidRPr="00202AA2">
        <w:rPr>
          <w:rFonts w:ascii="Times New Roman" w:hAnsi="Times New Roman"/>
          <w:color w:val="808080" w:themeColor="background1" w:themeShade="80"/>
          <w:sz w:val="24"/>
          <w:szCs w:val="24"/>
          <w:lang w:val="en-US"/>
        </w:rPr>
        <w:t>(</w:t>
      </w:r>
      <w:r w:rsidR="00202AA2" w:rsidRPr="00202AA2">
        <w:rPr>
          <w:rFonts w:ascii="Times New Roman" w:hAnsi="Times New Roman"/>
          <w:color w:val="808080" w:themeColor="background1" w:themeShade="80"/>
          <w:sz w:val="24"/>
          <w:szCs w:val="24"/>
          <w:lang w:val="en-US"/>
        </w:rPr>
        <w:t xml:space="preserve">tekst </w:t>
      </w:r>
      <w:r w:rsidR="00097A23">
        <w:rPr>
          <w:rFonts w:ascii="Times New Roman" w:hAnsi="Times New Roman"/>
          <w:color w:val="808080" w:themeColor="background1" w:themeShade="80"/>
          <w:sz w:val="24"/>
          <w:szCs w:val="24"/>
          <w:lang w:val="en-US"/>
        </w:rPr>
        <w:t>główny</w:t>
      </w:r>
      <w:r w:rsidR="00202AA2" w:rsidRPr="00202AA2">
        <w:rPr>
          <w:rFonts w:ascii="Times New Roman" w:hAnsi="Times New Roman"/>
          <w:color w:val="808080" w:themeColor="background1" w:themeShade="80"/>
          <w:sz w:val="24"/>
          <w:szCs w:val="24"/>
          <w:lang w:val="en-US"/>
        </w:rPr>
        <w:t xml:space="preserve"> – </w:t>
      </w:r>
      <w:r w:rsidRPr="00202AA2">
        <w:rPr>
          <w:rFonts w:ascii="Times New Roman" w:hAnsi="Times New Roman"/>
          <w:color w:val="808080" w:themeColor="background1" w:themeShade="80"/>
          <w:sz w:val="24"/>
          <w:szCs w:val="24"/>
          <w:lang w:val="en-US"/>
        </w:rPr>
        <w:t>Times New Roman, 12 pt)</w:t>
      </w:r>
    </w:p>
    <w:p w14:paraId="295483B4" w14:textId="25A817A8" w:rsidR="001E5F5D" w:rsidRPr="001656ED" w:rsidRDefault="001E5F5D" w:rsidP="00531E86">
      <w:pPr>
        <w:spacing w:line="240" w:lineRule="auto"/>
        <w:jc w:val="center"/>
        <w:rPr>
          <w:rFonts w:ascii="Times" w:hAnsi="Times"/>
          <w:color w:val="44546A" w:themeColor="text2"/>
          <w:sz w:val="24"/>
          <w:szCs w:val="24"/>
          <w:lang w:val="pl-PL"/>
        </w:rPr>
      </w:pPr>
      <w:r w:rsidRPr="001656ED">
        <w:rPr>
          <w:rFonts w:ascii="Times" w:hAnsi="Times"/>
          <w:color w:val="000000" w:themeColor="text1"/>
          <w:sz w:val="24"/>
          <w:szCs w:val="24"/>
          <w:lang w:val="pl-PL"/>
        </w:rPr>
        <w:t xml:space="preserve">WPROWADZENIE </w:t>
      </w:r>
      <w:r w:rsidRPr="001656ED">
        <w:rPr>
          <w:rFonts w:ascii="Times" w:hAnsi="Times"/>
          <w:color w:val="44546A" w:themeColor="text2"/>
          <w:sz w:val="24"/>
          <w:szCs w:val="24"/>
          <w:lang w:val="pl-PL"/>
        </w:rPr>
        <w:t>(Times New Roman, 12 pt)</w:t>
      </w:r>
    </w:p>
    <w:p w14:paraId="012BF740" w14:textId="668F4D6C" w:rsidR="00531E86" w:rsidRDefault="001E5F5D" w:rsidP="00531E86">
      <w:pPr>
        <w:spacing w:line="360" w:lineRule="auto"/>
        <w:ind w:firstLine="708"/>
        <w:jc w:val="both"/>
        <w:rPr>
          <w:rFonts w:ascii="Times" w:hAnsi="Times"/>
          <w:color w:val="000000" w:themeColor="text1"/>
          <w:sz w:val="24"/>
          <w:szCs w:val="24"/>
          <w:lang w:val="pl-PL"/>
        </w:rPr>
      </w:pPr>
      <w:r w:rsidRPr="001656ED">
        <w:rPr>
          <w:rFonts w:ascii="Times" w:hAnsi="Times"/>
          <w:color w:val="000000" w:themeColor="text1"/>
          <w:sz w:val="24"/>
          <w:szCs w:val="24"/>
          <w:lang w:val="pl-PL"/>
        </w:rPr>
        <w:t>Wprowadzenie powinno określać w szczególności: cel i przedmiot artykułu; istotę problemu; hipotezy badawcze; stan badań (przegląd literatury. Autor może we wprowadzeniu wskazać również metody badawcze, w szczególności w przypadku tekstów dogmatycznoprawnych</w:t>
      </w:r>
    </w:p>
    <w:p w14:paraId="767E3047" w14:textId="63B06552" w:rsidR="001E5F5D" w:rsidRPr="00531E86" w:rsidRDefault="001E5F5D" w:rsidP="00531E86">
      <w:pPr>
        <w:spacing w:line="360" w:lineRule="auto"/>
        <w:jc w:val="center"/>
        <w:rPr>
          <w:rFonts w:ascii="Times" w:hAnsi="Times"/>
          <w:color w:val="000000" w:themeColor="text1"/>
          <w:sz w:val="24"/>
          <w:szCs w:val="24"/>
          <w:lang w:val="en-US"/>
        </w:rPr>
      </w:pPr>
      <w:r>
        <w:rPr>
          <w:rFonts w:ascii="Times" w:hAnsi="Times"/>
          <w:color w:val="000000" w:themeColor="text1"/>
          <w:sz w:val="24"/>
          <w:szCs w:val="24"/>
        </w:rPr>
        <w:t xml:space="preserve">CZĘŚĆ BADAWCZA </w:t>
      </w:r>
      <w:r w:rsidRPr="00E62C3E">
        <w:rPr>
          <w:rFonts w:ascii="Times" w:hAnsi="Times"/>
          <w:color w:val="44546A" w:themeColor="text2"/>
          <w:sz w:val="24"/>
          <w:szCs w:val="24"/>
        </w:rPr>
        <w:t>(Times New Roman, 12 pt)</w:t>
      </w:r>
    </w:p>
    <w:p w14:paraId="5A91F3EC" w14:textId="2C652136" w:rsidR="00531E86" w:rsidRDefault="00531E86" w:rsidP="00531E86">
      <w:pPr>
        <w:spacing w:line="360" w:lineRule="auto"/>
        <w:ind w:firstLine="708"/>
        <w:jc w:val="both"/>
        <w:rPr>
          <w:rFonts w:ascii="Times" w:hAnsi="Times"/>
          <w:color w:val="000000" w:themeColor="text1"/>
          <w:sz w:val="24"/>
          <w:szCs w:val="24"/>
          <w:lang w:val="pl-PL"/>
        </w:rPr>
      </w:pPr>
      <w:r>
        <w:rPr>
          <w:rFonts w:ascii="Times" w:hAnsi="Times"/>
          <w:color w:val="000000" w:themeColor="text1"/>
          <w:sz w:val="24"/>
          <w:szCs w:val="24"/>
          <w:lang w:val="pl-PL"/>
        </w:rPr>
        <w:t>Sugeruje się, aby a</w:t>
      </w:r>
      <w:r w:rsidR="001E5F5D" w:rsidRPr="00712492">
        <w:rPr>
          <w:rFonts w:ascii="Times" w:hAnsi="Times"/>
          <w:color w:val="000000" w:themeColor="text1"/>
          <w:sz w:val="24"/>
          <w:szCs w:val="24"/>
          <w:lang w:val="pl-PL"/>
        </w:rPr>
        <w:t xml:space="preserve">rtykuł naukowy </w:t>
      </w:r>
      <w:r w:rsidR="00097A23">
        <w:rPr>
          <w:rFonts w:ascii="Times" w:hAnsi="Times"/>
          <w:color w:val="000000" w:themeColor="text1"/>
          <w:sz w:val="24"/>
          <w:szCs w:val="24"/>
          <w:lang w:val="pl-PL"/>
        </w:rPr>
        <w:t>był złożony z</w:t>
      </w:r>
      <w:r w:rsidR="001E5F5D" w:rsidRPr="00712492">
        <w:rPr>
          <w:rFonts w:ascii="Times" w:hAnsi="Times"/>
          <w:color w:val="000000" w:themeColor="text1"/>
          <w:sz w:val="24"/>
          <w:szCs w:val="24"/>
          <w:lang w:val="pl-PL"/>
        </w:rPr>
        <w:t xml:space="preserve"> wyodrębnionych części, zgodnie ze strukturą IMRAD: (</w:t>
      </w:r>
      <w:r w:rsidR="001E5F5D" w:rsidRPr="00E4160F">
        <w:rPr>
          <w:rFonts w:ascii="Times" w:hAnsi="Times"/>
          <w:i/>
          <w:iCs/>
          <w:color w:val="000000" w:themeColor="text1"/>
          <w:sz w:val="24"/>
          <w:szCs w:val="24"/>
          <w:lang w:val="pl-PL"/>
        </w:rPr>
        <w:t>Introduction, Materials &amp; Methods, Results and Discussion</w:t>
      </w:r>
      <w:r w:rsidR="001E5F5D" w:rsidRPr="00712492">
        <w:rPr>
          <w:rFonts w:ascii="Times" w:hAnsi="Times"/>
          <w:color w:val="000000" w:themeColor="text1"/>
          <w:sz w:val="24"/>
          <w:szCs w:val="24"/>
          <w:lang w:val="pl-PL"/>
        </w:rPr>
        <w:t>)</w:t>
      </w:r>
      <w:r w:rsidR="001E5F5D">
        <w:rPr>
          <w:rStyle w:val="Odwoanieprzypisudolnego"/>
          <w:rFonts w:ascii="Times" w:hAnsi="Times"/>
          <w:color w:val="000000" w:themeColor="text1"/>
          <w:sz w:val="24"/>
          <w:szCs w:val="24"/>
        </w:rPr>
        <w:footnoteReference w:id="1"/>
      </w:r>
      <w:r>
        <w:rPr>
          <w:rFonts w:ascii="Times" w:hAnsi="Times"/>
          <w:color w:val="000000" w:themeColor="text1"/>
          <w:sz w:val="24"/>
          <w:szCs w:val="24"/>
          <w:lang w:val="pl-PL"/>
        </w:rPr>
        <w:t xml:space="preserve">, jednak </w:t>
      </w:r>
      <w:r>
        <w:rPr>
          <w:rFonts w:ascii="Times" w:hAnsi="Times"/>
          <w:color w:val="000000" w:themeColor="text1"/>
          <w:sz w:val="24"/>
          <w:szCs w:val="24"/>
          <w:lang w:val="pl-PL"/>
        </w:rPr>
        <w:lastRenderedPageBreak/>
        <w:t>zastosowanie tej struktury nie jest koniecznością</w:t>
      </w:r>
      <w:r w:rsidR="00097A23">
        <w:rPr>
          <w:rStyle w:val="Odwoanieprzypisudolnego"/>
          <w:rFonts w:ascii="Times" w:hAnsi="Times"/>
          <w:color w:val="000000" w:themeColor="text1"/>
          <w:sz w:val="24"/>
          <w:szCs w:val="24"/>
        </w:rPr>
        <w:footnoteReference w:id="2"/>
      </w:r>
      <w:r w:rsidR="001E5F5D" w:rsidRPr="00801EE2">
        <w:rPr>
          <w:rFonts w:ascii="Times" w:hAnsi="Times"/>
          <w:color w:val="000000" w:themeColor="text1"/>
          <w:sz w:val="24"/>
          <w:szCs w:val="24"/>
          <w:lang w:val="pl-PL"/>
        </w:rPr>
        <w:t>.</w:t>
      </w:r>
      <w:r w:rsidR="001E5F5D">
        <w:rPr>
          <w:rFonts w:ascii="Times" w:hAnsi="Times"/>
          <w:color w:val="000000" w:themeColor="text1"/>
          <w:sz w:val="24"/>
          <w:szCs w:val="24"/>
          <w:lang w:val="pl-PL"/>
        </w:rPr>
        <w:t xml:space="preserve"> </w:t>
      </w:r>
      <w:r w:rsidR="001E5F5D" w:rsidRPr="00712492">
        <w:rPr>
          <w:rFonts w:ascii="Times" w:hAnsi="Times"/>
          <w:color w:val="000000" w:themeColor="text1"/>
          <w:sz w:val="24"/>
          <w:szCs w:val="24"/>
          <w:lang w:val="pl-PL"/>
        </w:rPr>
        <w:t>Autor</w:t>
      </w:r>
      <w:r w:rsidR="001E5F5D">
        <w:rPr>
          <w:rFonts w:ascii="Times" w:hAnsi="Times"/>
          <w:color w:val="000000" w:themeColor="text1"/>
          <w:sz w:val="24"/>
          <w:szCs w:val="24"/>
          <w:lang w:val="pl-PL"/>
        </w:rPr>
        <w:t xml:space="preserve"> powinien</w:t>
      </w:r>
      <w:r w:rsidR="001E5F5D" w:rsidRPr="00712492">
        <w:rPr>
          <w:rFonts w:ascii="Times" w:hAnsi="Times"/>
          <w:color w:val="000000" w:themeColor="text1"/>
          <w:sz w:val="24"/>
          <w:szCs w:val="24"/>
          <w:lang w:val="pl-PL"/>
        </w:rPr>
        <w:t xml:space="preserve"> podzielić poszczególne części na </w:t>
      </w:r>
      <w:r w:rsidR="00097A23">
        <w:rPr>
          <w:rFonts w:ascii="Times" w:hAnsi="Times"/>
          <w:color w:val="000000" w:themeColor="text1"/>
          <w:sz w:val="24"/>
          <w:szCs w:val="24"/>
          <w:lang w:val="pl-PL"/>
        </w:rPr>
        <w:t>podrozdziały</w:t>
      </w:r>
      <w:r w:rsidR="001E5F5D" w:rsidRPr="00712492">
        <w:rPr>
          <w:rFonts w:ascii="Times" w:hAnsi="Times"/>
          <w:color w:val="000000" w:themeColor="text1"/>
          <w:sz w:val="24"/>
          <w:szCs w:val="24"/>
          <w:lang w:val="pl-PL"/>
        </w:rPr>
        <w:t xml:space="preserve">. </w:t>
      </w:r>
      <w:r w:rsidR="00097A23">
        <w:rPr>
          <w:rFonts w:ascii="Times" w:hAnsi="Times"/>
          <w:color w:val="000000" w:themeColor="text1"/>
          <w:sz w:val="24"/>
          <w:szCs w:val="24"/>
          <w:lang w:val="pl-PL"/>
        </w:rPr>
        <w:t>W razie potrzeby, p</w:t>
      </w:r>
      <w:r w:rsidR="001E5F5D" w:rsidRPr="00712492">
        <w:rPr>
          <w:rFonts w:ascii="Times" w:hAnsi="Times"/>
          <w:color w:val="000000" w:themeColor="text1"/>
          <w:sz w:val="24"/>
          <w:szCs w:val="24"/>
          <w:lang w:val="pl-PL"/>
        </w:rPr>
        <w:t>oszczególne części</w:t>
      </w:r>
      <w:r w:rsidR="00097A23">
        <w:rPr>
          <w:rFonts w:ascii="Times" w:hAnsi="Times"/>
          <w:color w:val="000000" w:themeColor="text1"/>
          <w:sz w:val="24"/>
          <w:szCs w:val="24"/>
          <w:lang w:val="pl-PL"/>
        </w:rPr>
        <w:t xml:space="preserve">/podrozdziały </w:t>
      </w:r>
      <w:r w:rsidR="001E5F5D" w:rsidRPr="00712492">
        <w:rPr>
          <w:rFonts w:ascii="Times" w:hAnsi="Times"/>
          <w:color w:val="000000" w:themeColor="text1"/>
          <w:sz w:val="24"/>
          <w:szCs w:val="24"/>
          <w:lang w:val="pl-PL"/>
        </w:rPr>
        <w:t xml:space="preserve">artykułu </w:t>
      </w:r>
      <w:r w:rsidR="00097A23">
        <w:rPr>
          <w:rFonts w:ascii="Times" w:hAnsi="Times"/>
          <w:color w:val="000000" w:themeColor="text1"/>
          <w:sz w:val="24"/>
          <w:szCs w:val="24"/>
          <w:lang w:val="pl-PL"/>
        </w:rPr>
        <w:t>mogą</w:t>
      </w:r>
      <w:r w:rsidR="001E5F5D" w:rsidRPr="00712492">
        <w:rPr>
          <w:rFonts w:ascii="Times" w:hAnsi="Times"/>
          <w:color w:val="000000" w:themeColor="text1"/>
          <w:sz w:val="24"/>
          <w:szCs w:val="24"/>
          <w:lang w:val="pl-PL"/>
        </w:rPr>
        <w:t xml:space="preserve"> być opatrzone śródtytułami</w:t>
      </w:r>
      <w:r w:rsidR="001E5F5D">
        <w:rPr>
          <w:rFonts w:ascii="Times" w:hAnsi="Times"/>
          <w:color w:val="000000" w:themeColor="text1"/>
          <w:sz w:val="24"/>
          <w:szCs w:val="24"/>
          <w:lang w:val="pl-PL"/>
        </w:rPr>
        <w:t>.</w:t>
      </w:r>
      <w:r w:rsidR="001E5F5D" w:rsidRPr="00801EE2">
        <w:rPr>
          <w:rFonts w:ascii="Times" w:hAnsi="Times"/>
          <w:color w:val="000000" w:themeColor="text1"/>
          <w:sz w:val="24"/>
          <w:szCs w:val="24"/>
          <w:lang w:val="pl-PL"/>
        </w:rPr>
        <w:t xml:space="preserve"> </w:t>
      </w:r>
      <w:r w:rsidR="001E5F5D" w:rsidRPr="00E4160F">
        <w:rPr>
          <w:rFonts w:ascii="Times" w:hAnsi="Times"/>
          <w:color w:val="000000" w:themeColor="text1"/>
          <w:sz w:val="24"/>
          <w:szCs w:val="24"/>
          <w:lang w:val="pl-PL"/>
        </w:rPr>
        <w:t>Część badawcza powinna, w szczególności stanowić opis procesu badawczego oraz przedstawiać uzyskane wyniki ze wskazaniem elementów nowej wiedzy</w:t>
      </w:r>
      <w:r w:rsidR="00097A23">
        <w:rPr>
          <w:rStyle w:val="Odwoanieprzypisudolnego"/>
          <w:rFonts w:ascii="Times" w:hAnsi="Times"/>
          <w:color w:val="000000" w:themeColor="text1"/>
          <w:sz w:val="24"/>
          <w:szCs w:val="24"/>
        </w:rPr>
        <w:footnoteReference w:id="3"/>
      </w:r>
      <w:r w:rsidR="00097A23" w:rsidRPr="00230236">
        <w:rPr>
          <w:rFonts w:ascii="Times" w:hAnsi="Times"/>
          <w:color w:val="000000" w:themeColor="text1"/>
          <w:sz w:val="24"/>
          <w:szCs w:val="24"/>
          <w:lang w:val="pl-PL"/>
        </w:rPr>
        <w:t>.</w:t>
      </w:r>
    </w:p>
    <w:p w14:paraId="7362DEB7" w14:textId="4D342EF1" w:rsidR="001E5F5D" w:rsidRPr="00A915BE" w:rsidRDefault="001E5F5D" w:rsidP="00531E86">
      <w:pPr>
        <w:spacing w:line="360" w:lineRule="auto"/>
        <w:jc w:val="center"/>
        <w:rPr>
          <w:rFonts w:ascii="Times" w:hAnsi="Times"/>
          <w:color w:val="000000" w:themeColor="text1"/>
          <w:sz w:val="24"/>
          <w:szCs w:val="24"/>
          <w:lang w:val="pl-PL"/>
        </w:rPr>
      </w:pPr>
      <w:r w:rsidRPr="00A915BE">
        <w:rPr>
          <w:rFonts w:ascii="Times" w:hAnsi="Times"/>
          <w:color w:val="000000" w:themeColor="text1"/>
          <w:sz w:val="24"/>
          <w:szCs w:val="24"/>
          <w:lang w:val="pl-PL"/>
        </w:rPr>
        <w:t>WNIOSKI</w:t>
      </w:r>
      <w:r w:rsidR="00097A23">
        <w:rPr>
          <w:rFonts w:ascii="Times" w:hAnsi="Times"/>
          <w:color w:val="000000" w:themeColor="text1"/>
          <w:sz w:val="24"/>
          <w:szCs w:val="24"/>
          <w:lang w:val="pl-PL"/>
        </w:rPr>
        <w:t xml:space="preserve"> I ZAKOŃCZENIE</w:t>
      </w:r>
    </w:p>
    <w:p w14:paraId="404D431E" w14:textId="19F657DA" w:rsidR="00712492" w:rsidRDefault="001E5F5D" w:rsidP="00531E86">
      <w:pPr>
        <w:spacing w:line="360" w:lineRule="auto"/>
        <w:ind w:firstLine="708"/>
        <w:jc w:val="both"/>
        <w:rPr>
          <w:rFonts w:ascii="Times" w:hAnsi="Times"/>
          <w:color w:val="000000" w:themeColor="text1"/>
          <w:sz w:val="24"/>
          <w:szCs w:val="24"/>
          <w:lang w:val="pl-PL"/>
        </w:rPr>
      </w:pPr>
      <w:r w:rsidRPr="00B73839">
        <w:rPr>
          <w:rFonts w:ascii="Times" w:hAnsi="Times"/>
          <w:color w:val="000000" w:themeColor="text1"/>
          <w:sz w:val="24"/>
          <w:szCs w:val="24"/>
          <w:lang w:val="pl-PL"/>
        </w:rPr>
        <w:t>Podsumowanie i omówienie wniosków powinno</w:t>
      </w:r>
      <w:r>
        <w:rPr>
          <w:rStyle w:val="Odwoanieprzypisudolnego"/>
          <w:rFonts w:ascii="Times" w:hAnsi="Times"/>
          <w:color w:val="000000" w:themeColor="text1"/>
          <w:sz w:val="24"/>
          <w:szCs w:val="24"/>
        </w:rPr>
        <w:footnoteReference w:id="4"/>
      </w:r>
      <w:r w:rsidRPr="00B73839">
        <w:rPr>
          <w:rFonts w:ascii="Times" w:hAnsi="Times"/>
          <w:color w:val="000000" w:themeColor="text1"/>
          <w:sz w:val="24"/>
          <w:szCs w:val="24"/>
          <w:lang w:val="pl-PL"/>
        </w:rPr>
        <w:t>: 1) przedstawiać tezy i zawierać odpowiedzi na pytania postawione we wprowadzeniu</w:t>
      </w:r>
      <w:r>
        <w:rPr>
          <w:rStyle w:val="Odwoanieprzypisudolnego"/>
          <w:rFonts w:ascii="Times" w:hAnsi="Times"/>
          <w:color w:val="000000" w:themeColor="text1"/>
          <w:sz w:val="24"/>
          <w:szCs w:val="24"/>
        </w:rPr>
        <w:footnoteReference w:id="5"/>
      </w:r>
      <w:r w:rsidRPr="00B73839">
        <w:rPr>
          <w:rFonts w:ascii="Times" w:hAnsi="Times"/>
          <w:color w:val="000000" w:themeColor="text1"/>
          <w:sz w:val="24"/>
          <w:szCs w:val="24"/>
          <w:lang w:val="pl-PL"/>
        </w:rPr>
        <w:t>;</w:t>
      </w:r>
      <w:r>
        <w:rPr>
          <w:rFonts w:ascii="Times" w:hAnsi="Times"/>
          <w:color w:val="000000" w:themeColor="text1"/>
          <w:sz w:val="24"/>
          <w:szCs w:val="24"/>
          <w:lang w:val="pl-PL"/>
        </w:rPr>
        <w:t xml:space="preserve"> </w:t>
      </w:r>
      <w:r w:rsidRPr="00B73839">
        <w:rPr>
          <w:rFonts w:ascii="Times" w:hAnsi="Times"/>
          <w:color w:val="000000" w:themeColor="text1"/>
          <w:sz w:val="24"/>
          <w:szCs w:val="24"/>
          <w:lang w:val="pl-PL"/>
        </w:rPr>
        <w:t>2) podkreślać elementy nowej wiedzy; 3) odnosić się do rezultatów badań innych uczonych; 4) określać wpływ lub znaczenie przeprowadzonych badań, w szczególności w obszarze nauk prawnych.</w:t>
      </w:r>
    </w:p>
    <w:p w14:paraId="34DFB9A0" w14:textId="77777777" w:rsidR="00097A23" w:rsidRPr="00B054B8" w:rsidRDefault="00097A23" w:rsidP="00531E86">
      <w:pPr>
        <w:spacing w:line="360" w:lineRule="auto"/>
        <w:ind w:firstLine="708"/>
        <w:jc w:val="both"/>
        <w:rPr>
          <w:rFonts w:ascii="Times" w:hAnsi="Times"/>
          <w:color w:val="000000" w:themeColor="text1"/>
          <w:sz w:val="24"/>
          <w:szCs w:val="24"/>
          <w:lang w:val="pl-PL"/>
        </w:rPr>
      </w:pPr>
    </w:p>
    <w:p w14:paraId="09EE3D15" w14:textId="2C4795BA" w:rsidR="00712492" w:rsidRPr="003E2944" w:rsidRDefault="000D4A97" w:rsidP="00531E86">
      <w:pPr>
        <w:spacing w:after="0" w:line="240" w:lineRule="auto"/>
        <w:contextualSpacing/>
        <w:jc w:val="center"/>
        <w:rPr>
          <w:rFonts w:ascii="Times New Roman" w:eastAsia="Times New Roman" w:hAnsi="Times New Roman"/>
          <w:sz w:val="24"/>
          <w:szCs w:val="24"/>
          <w:lang w:val="en-US"/>
        </w:rPr>
      </w:pPr>
      <w:r w:rsidRPr="003E2944">
        <w:rPr>
          <w:rFonts w:ascii="Times New Roman" w:eastAsia="Times New Roman" w:hAnsi="Times New Roman"/>
          <w:sz w:val="24"/>
          <w:szCs w:val="24"/>
          <w:lang w:val="en-US"/>
        </w:rPr>
        <w:t>BIBLIOGRAFIA</w:t>
      </w:r>
      <w:r w:rsidR="00712492" w:rsidRPr="003E2944">
        <w:rPr>
          <w:rFonts w:ascii="Times New Roman" w:eastAsia="Times New Roman" w:hAnsi="Times New Roman"/>
          <w:sz w:val="24"/>
          <w:szCs w:val="24"/>
          <w:lang w:val="en-US"/>
        </w:rPr>
        <w:t xml:space="preserve"> </w:t>
      </w:r>
      <w:r w:rsidR="00712492" w:rsidRPr="003E2944">
        <w:rPr>
          <w:rFonts w:ascii="Times New Roman" w:eastAsia="Times New Roman" w:hAnsi="Times New Roman"/>
          <w:color w:val="44546A" w:themeColor="text2"/>
          <w:sz w:val="24"/>
          <w:szCs w:val="24"/>
          <w:lang w:val="en-US"/>
        </w:rPr>
        <w:t>(Times New Roman, 1</w:t>
      </w:r>
      <w:r w:rsidR="00202AA2" w:rsidRPr="003E2944">
        <w:rPr>
          <w:rFonts w:ascii="Times New Roman" w:eastAsia="Times New Roman" w:hAnsi="Times New Roman"/>
          <w:color w:val="44546A" w:themeColor="text2"/>
          <w:sz w:val="24"/>
          <w:szCs w:val="24"/>
          <w:lang w:val="en-US"/>
        </w:rPr>
        <w:t>2</w:t>
      </w:r>
      <w:r w:rsidR="00712492" w:rsidRPr="003E2944">
        <w:rPr>
          <w:rFonts w:ascii="Times New Roman" w:eastAsia="Times New Roman" w:hAnsi="Times New Roman"/>
          <w:color w:val="44546A" w:themeColor="text2"/>
          <w:sz w:val="24"/>
          <w:szCs w:val="24"/>
          <w:lang w:val="en-US"/>
        </w:rPr>
        <w:t xml:space="preserve"> pt)</w:t>
      </w:r>
    </w:p>
    <w:p w14:paraId="2CFA5C9E" w14:textId="77777777" w:rsidR="00662B4B" w:rsidRPr="003E2944" w:rsidRDefault="00662B4B" w:rsidP="002D65F7">
      <w:pPr>
        <w:spacing w:after="0" w:line="240" w:lineRule="auto"/>
        <w:contextualSpacing/>
        <w:jc w:val="both"/>
        <w:rPr>
          <w:rFonts w:ascii="Times New Roman" w:hAnsi="Times New Roman"/>
          <w:smallCaps/>
          <w:sz w:val="24"/>
          <w:szCs w:val="24"/>
          <w:lang w:val="en-US"/>
        </w:rPr>
      </w:pPr>
    </w:p>
    <w:p w14:paraId="3EEBF788" w14:textId="129300F8" w:rsidR="002D65F7" w:rsidRPr="001E5F5D" w:rsidRDefault="002D65F7" w:rsidP="002D65F7">
      <w:pPr>
        <w:spacing w:after="0" w:line="240" w:lineRule="auto"/>
        <w:contextualSpacing/>
        <w:jc w:val="both"/>
        <w:rPr>
          <w:rFonts w:ascii="Times New Roman" w:hAnsi="Times New Roman"/>
          <w:smallCaps/>
          <w:sz w:val="24"/>
          <w:szCs w:val="24"/>
          <w:lang w:val="en-US"/>
        </w:rPr>
      </w:pPr>
      <w:r w:rsidRPr="001E5F5D">
        <w:rPr>
          <w:rFonts w:ascii="Times New Roman" w:hAnsi="Times New Roman"/>
          <w:smallCaps/>
          <w:sz w:val="24"/>
          <w:szCs w:val="24"/>
          <w:lang w:val="en-US"/>
        </w:rPr>
        <w:t xml:space="preserve">Literatura: </w:t>
      </w:r>
    </w:p>
    <w:p w14:paraId="010889BD" w14:textId="77777777" w:rsidR="00222E3B" w:rsidRPr="001E5F5D" w:rsidRDefault="00222E3B" w:rsidP="002D65F7">
      <w:pPr>
        <w:spacing w:after="0" w:line="240" w:lineRule="auto"/>
        <w:contextualSpacing/>
        <w:jc w:val="both"/>
        <w:rPr>
          <w:rFonts w:ascii="Times New Roman" w:hAnsi="Times New Roman"/>
          <w:smallCaps/>
          <w:sz w:val="24"/>
          <w:szCs w:val="24"/>
          <w:lang w:val="en-US"/>
        </w:rPr>
      </w:pPr>
    </w:p>
    <w:p w14:paraId="513C3AC2" w14:textId="145DE6E9" w:rsidR="002D65F7" w:rsidRPr="001E5F5D" w:rsidRDefault="002D65F7" w:rsidP="002D65F7">
      <w:pPr>
        <w:spacing w:line="240" w:lineRule="auto"/>
        <w:contextualSpacing/>
        <w:jc w:val="both"/>
        <w:rPr>
          <w:rFonts w:ascii="Times New Roman" w:hAnsi="Times New Roman"/>
          <w:bCs/>
          <w:sz w:val="24"/>
          <w:szCs w:val="24"/>
          <w:lang w:val="en-US"/>
        </w:rPr>
      </w:pPr>
      <w:r w:rsidRPr="001E5F5D">
        <w:rPr>
          <w:rFonts w:ascii="Times New Roman" w:hAnsi="Times New Roman"/>
          <w:bCs/>
          <w:iCs/>
          <w:sz w:val="24"/>
          <w:szCs w:val="24"/>
          <w:lang w:val="en-US"/>
        </w:rPr>
        <w:t>Babińska I.</w:t>
      </w:r>
      <w:r w:rsidRPr="001E5F5D">
        <w:rPr>
          <w:rFonts w:ascii="Times New Roman" w:hAnsi="Times New Roman"/>
          <w:bCs/>
          <w:sz w:val="24"/>
          <w:szCs w:val="24"/>
          <w:lang w:val="en-US"/>
        </w:rPr>
        <w:t xml:space="preserve">, </w:t>
      </w:r>
      <w:r w:rsidRPr="001E5F5D">
        <w:rPr>
          <w:rFonts w:ascii="Times New Roman" w:hAnsi="Times New Roman"/>
          <w:bCs/>
          <w:iCs/>
          <w:sz w:val="24"/>
          <w:szCs w:val="24"/>
          <w:lang w:val="en-US"/>
        </w:rPr>
        <w:t>Kuczewska E.</w:t>
      </w:r>
      <w:r w:rsidRPr="001E5F5D">
        <w:rPr>
          <w:rFonts w:ascii="Times New Roman" w:hAnsi="Times New Roman"/>
          <w:bCs/>
          <w:sz w:val="24"/>
          <w:szCs w:val="24"/>
          <w:lang w:val="en-US"/>
        </w:rPr>
        <w:t xml:space="preserve">, </w:t>
      </w:r>
      <w:r w:rsidRPr="001E5F5D">
        <w:rPr>
          <w:rFonts w:ascii="Times New Roman" w:hAnsi="Times New Roman"/>
          <w:bCs/>
          <w:iCs/>
          <w:sz w:val="24"/>
          <w:szCs w:val="24"/>
          <w:lang w:val="en-US"/>
        </w:rPr>
        <w:t>Konkie J.</w:t>
      </w:r>
      <w:r w:rsidRPr="001E5F5D">
        <w:rPr>
          <w:rFonts w:ascii="Times New Roman" w:hAnsi="Times New Roman"/>
          <w:bCs/>
          <w:sz w:val="24"/>
          <w:szCs w:val="24"/>
          <w:lang w:val="en-US"/>
        </w:rPr>
        <w:t xml:space="preserve">, </w:t>
      </w:r>
      <w:r w:rsidRPr="001E5F5D">
        <w:rPr>
          <w:rFonts w:ascii="Times New Roman" w:hAnsi="Times New Roman"/>
          <w:bCs/>
          <w:iCs/>
          <w:sz w:val="24"/>
          <w:szCs w:val="24"/>
          <w:lang w:val="en-US"/>
        </w:rPr>
        <w:t>Felsmann M.Z.</w:t>
      </w:r>
      <w:r w:rsidRPr="001E5F5D">
        <w:rPr>
          <w:rFonts w:ascii="Times New Roman" w:hAnsi="Times New Roman"/>
          <w:bCs/>
          <w:sz w:val="24"/>
          <w:szCs w:val="24"/>
          <w:lang w:val="en-US"/>
        </w:rPr>
        <w:t xml:space="preserve">, </w:t>
      </w:r>
      <w:r w:rsidRPr="001E5F5D">
        <w:rPr>
          <w:rFonts w:ascii="Times New Roman" w:hAnsi="Times New Roman"/>
          <w:bCs/>
          <w:iCs/>
          <w:sz w:val="24"/>
          <w:szCs w:val="24"/>
          <w:lang w:val="en-US"/>
        </w:rPr>
        <w:t>Szarek J.</w:t>
      </w:r>
      <w:r w:rsidRPr="001E5F5D">
        <w:rPr>
          <w:rFonts w:ascii="Times New Roman" w:hAnsi="Times New Roman"/>
          <w:bCs/>
          <w:sz w:val="24"/>
          <w:szCs w:val="24"/>
          <w:lang w:val="en-US"/>
        </w:rPr>
        <w:t xml:space="preserve">, </w:t>
      </w:r>
      <w:r w:rsidRPr="001E5F5D">
        <w:rPr>
          <w:rFonts w:ascii="Times New Roman" w:hAnsi="Times New Roman"/>
          <w:bCs/>
          <w:iCs/>
          <w:sz w:val="24"/>
          <w:szCs w:val="24"/>
          <w:lang w:val="en-US"/>
        </w:rPr>
        <w:t>Popławski K.</w:t>
      </w:r>
      <w:r w:rsidRPr="001E5F5D">
        <w:rPr>
          <w:rFonts w:ascii="Times New Roman" w:hAnsi="Times New Roman"/>
          <w:bCs/>
          <w:sz w:val="24"/>
          <w:szCs w:val="24"/>
          <w:lang w:val="en-US"/>
        </w:rPr>
        <w:t xml:space="preserve">, </w:t>
      </w:r>
      <w:r w:rsidRPr="001E5F5D">
        <w:rPr>
          <w:rFonts w:ascii="Times New Roman" w:hAnsi="Times New Roman"/>
          <w:bCs/>
          <w:iCs/>
          <w:sz w:val="24"/>
          <w:szCs w:val="24"/>
          <w:lang w:val="en-US"/>
        </w:rPr>
        <w:t>Snarska A.</w:t>
      </w:r>
      <w:r w:rsidRPr="001E5F5D">
        <w:rPr>
          <w:rFonts w:ascii="Times New Roman" w:hAnsi="Times New Roman"/>
          <w:bCs/>
          <w:sz w:val="24"/>
          <w:szCs w:val="24"/>
          <w:lang w:val="en-US"/>
        </w:rPr>
        <w:t xml:space="preserve">, </w:t>
      </w:r>
      <w:r w:rsidRPr="001E5F5D">
        <w:rPr>
          <w:rFonts w:ascii="Times New Roman" w:hAnsi="Times New Roman"/>
          <w:bCs/>
          <w:i/>
          <w:sz w:val="24"/>
          <w:szCs w:val="24"/>
          <w:lang w:val="en-US"/>
        </w:rPr>
        <w:t>Selected aspects of humane animal protection in Polish law</w:t>
      </w:r>
      <w:r w:rsidRPr="001E5F5D">
        <w:rPr>
          <w:rFonts w:ascii="Times New Roman" w:hAnsi="Times New Roman"/>
          <w:bCs/>
          <w:sz w:val="24"/>
          <w:szCs w:val="24"/>
          <w:lang w:val="en-US"/>
        </w:rPr>
        <w:t xml:space="preserve">, </w:t>
      </w:r>
      <w:r w:rsidR="003E2944" w:rsidRPr="001E5F5D">
        <w:rPr>
          <w:rFonts w:ascii="Times New Roman" w:hAnsi="Times New Roman"/>
          <w:bCs/>
          <w:sz w:val="24"/>
          <w:szCs w:val="24"/>
          <w:lang w:val="en-US"/>
        </w:rPr>
        <w:t>„</w:t>
      </w:r>
      <w:r w:rsidRPr="001E5F5D">
        <w:rPr>
          <w:rFonts w:ascii="Times New Roman" w:hAnsi="Times New Roman"/>
          <w:bCs/>
          <w:sz w:val="24"/>
          <w:szCs w:val="24"/>
          <w:lang w:val="en-US"/>
        </w:rPr>
        <w:t>Polish Journal of Natural Sciences” 2017, vol. 32</w:t>
      </w:r>
      <w:r w:rsidR="003E2944" w:rsidRPr="001E5F5D">
        <w:rPr>
          <w:rFonts w:ascii="Times New Roman" w:hAnsi="Times New Roman"/>
          <w:bCs/>
          <w:sz w:val="24"/>
          <w:szCs w:val="24"/>
          <w:lang w:val="en-US"/>
        </w:rPr>
        <w:t xml:space="preserve"> </w:t>
      </w:r>
      <w:r w:rsidRPr="001E5F5D">
        <w:rPr>
          <w:rFonts w:ascii="Times New Roman" w:hAnsi="Times New Roman"/>
          <w:bCs/>
          <w:sz w:val="24"/>
          <w:szCs w:val="24"/>
          <w:lang w:val="en-US"/>
        </w:rPr>
        <w:t>(2).</w:t>
      </w:r>
    </w:p>
    <w:p w14:paraId="3652084A" w14:textId="2C7F5B60" w:rsidR="002D65F7" w:rsidRPr="00202AA2" w:rsidRDefault="002D65F7" w:rsidP="003E2944">
      <w:pPr>
        <w:widowControl w:val="0"/>
        <w:spacing w:after="0" w:line="240" w:lineRule="auto"/>
        <w:rPr>
          <w:rFonts w:ascii="Times New Roman" w:hAnsi="Times New Roman"/>
          <w:sz w:val="24"/>
          <w:szCs w:val="24"/>
          <w:lang w:val="pl-PL"/>
        </w:rPr>
      </w:pPr>
      <w:r w:rsidRPr="001E5F5D">
        <w:rPr>
          <w:rFonts w:ascii="Times New Roman" w:hAnsi="Times New Roman"/>
          <w:sz w:val="24"/>
          <w:szCs w:val="24"/>
          <w:lang w:val="en-US"/>
        </w:rPr>
        <w:t xml:space="preserve">Gárdos-Orosz F., </w:t>
      </w:r>
      <w:r w:rsidRPr="001E5F5D">
        <w:rPr>
          <w:rFonts w:ascii="Times New Roman" w:hAnsi="Times New Roman"/>
          <w:i/>
          <w:sz w:val="24"/>
          <w:szCs w:val="24"/>
          <w:lang w:val="en-US"/>
        </w:rPr>
        <w:t>COVID-19 and the Responsiveness of the Hungarian Constitutional System</w:t>
      </w:r>
      <w:r w:rsidRPr="001E5F5D">
        <w:rPr>
          <w:rFonts w:ascii="Times New Roman" w:hAnsi="Times New Roman"/>
          <w:sz w:val="24"/>
          <w:szCs w:val="24"/>
          <w:lang w:val="en-US"/>
        </w:rPr>
        <w:t>, [</w:t>
      </w:r>
      <w:r w:rsidR="00E04DD0" w:rsidRPr="001E5F5D">
        <w:rPr>
          <w:rFonts w:ascii="Times New Roman" w:hAnsi="Times New Roman"/>
          <w:sz w:val="24"/>
          <w:szCs w:val="24"/>
          <w:lang w:val="en-US"/>
        </w:rPr>
        <w:t>w</w:t>
      </w:r>
      <w:r w:rsidRPr="001E5F5D">
        <w:rPr>
          <w:rFonts w:ascii="Times New Roman" w:hAnsi="Times New Roman"/>
          <w:sz w:val="24"/>
          <w:szCs w:val="24"/>
          <w:lang w:val="en-US"/>
        </w:rPr>
        <w:t xml:space="preserve">:] </w:t>
      </w:r>
      <w:r w:rsidRPr="001E5F5D">
        <w:rPr>
          <w:rFonts w:ascii="Times New Roman" w:hAnsi="Times New Roman"/>
          <w:i/>
          <w:iCs/>
          <w:sz w:val="24"/>
          <w:szCs w:val="24"/>
          <w:lang w:val="en-US"/>
        </w:rPr>
        <w:t>COVID-19 and Constitutional Law</w:t>
      </w:r>
      <w:r w:rsidRPr="001E5F5D">
        <w:rPr>
          <w:rFonts w:ascii="Times New Roman" w:hAnsi="Times New Roman"/>
          <w:iCs/>
          <w:sz w:val="24"/>
          <w:szCs w:val="24"/>
          <w:lang w:val="en-US"/>
        </w:rPr>
        <w:t xml:space="preserve">, </w:t>
      </w:r>
      <w:r w:rsidR="00222E3B" w:rsidRPr="001E5F5D">
        <w:rPr>
          <w:rFonts w:ascii="Times New Roman" w:hAnsi="Times New Roman"/>
          <w:iCs/>
          <w:sz w:val="24"/>
          <w:szCs w:val="24"/>
          <w:lang w:val="en-US"/>
        </w:rPr>
        <w:t>red</w:t>
      </w:r>
      <w:r w:rsidRPr="001E5F5D">
        <w:rPr>
          <w:rFonts w:ascii="Times New Roman" w:hAnsi="Times New Roman"/>
          <w:iCs/>
          <w:sz w:val="24"/>
          <w:szCs w:val="24"/>
          <w:lang w:val="en-US"/>
        </w:rPr>
        <w:t xml:space="preserve">. </w:t>
      </w:r>
      <w:r w:rsidRPr="00202AA2">
        <w:rPr>
          <w:rFonts w:ascii="Times New Roman" w:hAnsi="Times New Roman"/>
          <w:sz w:val="24"/>
          <w:szCs w:val="24"/>
          <w:lang w:val="pl-PL"/>
        </w:rPr>
        <w:t>J.M. Serna de la Garza, Ciudad de México 2020.</w:t>
      </w:r>
    </w:p>
    <w:p w14:paraId="2E7A8680" w14:textId="58C9140E" w:rsidR="002D65F7" w:rsidRDefault="002D65F7" w:rsidP="002D65F7">
      <w:pPr>
        <w:spacing w:line="240" w:lineRule="auto"/>
        <w:contextualSpacing/>
        <w:jc w:val="both"/>
        <w:rPr>
          <w:rFonts w:ascii="Times New Roman" w:hAnsi="Times New Roman"/>
          <w:sz w:val="24"/>
          <w:szCs w:val="24"/>
          <w:lang w:val="pl-PL"/>
        </w:rPr>
      </w:pPr>
      <w:r w:rsidRPr="00202AA2">
        <w:rPr>
          <w:rFonts w:ascii="Times New Roman" w:hAnsi="Times New Roman"/>
          <w:sz w:val="24"/>
          <w:szCs w:val="24"/>
          <w:lang w:val="pl-PL"/>
        </w:rPr>
        <w:t xml:space="preserve">Jachnik E., </w:t>
      </w:r>
      <w:r w:rsidRPr="00202AA2">
        <w:rPr>
          <w:rFonts w:ascii="Times New Roman" w:hAnsi="Times New Roman"/>
          <w:i/>
          <w:sz w:val="24"/>
          <w:szCs w:val="24"/>
          <w:lang w:val="pl-PL"/>
        </w:rPr>
        <w:t>Zasada dobrostanu zwierząt we Wspólnej Polityce Rolnej Unii Europejskiej</w:t>
      </w:r>
      <w:r w:rsidRPr="00202AA2">
        <w:rPr>
          <w:rFonts w:ascii="Times New Roman" w:hAnsi="Times New Roman"/>
          <w:sz w:val="24"/>
          <w:szCs w:val="24"/>
          <w:lang w:val="pl-PL"/>
        </w:rPr>
        <w:t>, „Studia Iuridica Lublinensia” 2017, vol. 26</w:t>
      </w:r>
      <w:r w:rsidR="003E2944">
        <w:rPr>
          <w:rFonts w:ascii="Times New Roman" w:hAnsi="Times New Roman"/>
          <w:sz w:val="24"/>
          <w:szCs w:val="24"/>
          <w:lang w:val="pl-PL"/>
        </w:rPr>
        <w:t xml:space="preserve"> </w:t>
      </w:r>
      <w:r w:rsidRPr="00202AA2">
        <w:rPr>
          <w:rFonts w:ascii="Times New Roman" w:hAnsi="Times New Roman"/>
          <w:sz w:val="24"/>
          <w:szCs w:val="24"/>
          <w:lang w:val="pl-PL"/>
        </w:rPr>
        <w:t>(1)</w:t>
      </w:r>
      <w:r w:rsidR="003E2944">
        <w:rPr>
          <w:rFonts w:ascii="Times New Roman" w:hAnsi="Times New Roman"/>
          <w:sz w:val="24"/>
          <w:szCs w:val="24"/>
          <w:lang w:val="pl-PL"/>
        </w:rPr>
        <w:t>.</w:t>
      </w:r>
    </w:p>
    <w:p w14:paraId="692565EE" w14:textId="531A62F9" w:rsidR="000520D1" w:rsidRPr="000520D1" w:rsidRDefault="000520D1" w:rsidP="002D65F7">
      <w:pPr>
        <w:spacing w:line="240" w:lineRule="auto"/>
        <w:contextualSpacing/>
        <w:jc w:val="both"/>
        <w:rPr>
          <w:rFonts w:ascii="Times New Roman" w:hAnsi="Times New Roman"/>
          <w:b/>
          <w:sz w:val="24"/>
          <w:szCs w:val="24"/>
          <w:lang w:val="pl-PL"/>
        </w:rPr>
      </w:pPr>
      <w:r w:rsidRPr="000520D1">
        <w:rPr>
          <w:rFonts w:ascii="Times New Roman" w:eastAsia="Times New Roman" w:hAnsi="Times New Roman"/>
          <w:sz w:val="24"/>
          <w:szCs w:val="24"/>
          <w:lang w:val="pl-PL"/>
        </w:rPr>
        <w:t xml:space="preserve">Haunasek T., </w:t>
      </w:r>
      <w:r w:rsidRPr="000520D1">
        <w:rPr>
          <w:rFonts w:ascii="Times New Roman" w:eastAsia="Times New Roman" w:hAnsi="Times New Roman"/>
          <w:i/>
          <w:iCs/>
          <w:sz w:val="24"/>
          <w:szCs w:val="24"/>
          <w:lang w:val="pl-PL"/>
        </w:rPr>
        <w:t>Kryminalistyka – zarys wykładu</w:t>
      </w:r>
      <w:r w:rsidRPr="000520D1">
        <w:rPr>
          <w:rFonts w:ascii="Times New Roman" w:eastAsia="Times New Roman" w:hAnsi="Times New Roman"/>
          <w:sz w:val="24"/>
          <w:szCs w:val="24"/>
          <w:lang w:val="pl-PL"/>
        </w:rPr>
        <w:t>, Kraków 2005</w:t>
      </w:r>
      <w:r>
        <w:rPr>
          <w:rFonts w:ascii="Times New Roman" w:eastAsia="Times New Roman" w:hAnsi="Times New Roman"/>
          <w:sz w:val="24"/>
          <w:szCs w:val="24"/>
          <w:lang w:val="pl-PL"/>
        </w:rPr>
        <w:t>.</w:t>
      </w:r>
    </w:p>
    <w:p w14:paraId="2D86B631" w14:textId="4C2AF276" w:rsidR="002D65F7" w:rsidRPr="001E5F5D" w:rsidRDefault="002D65F7" w:rsidP="002D65F7">
      <w:pPr>
        <w:widowControl w:val="0"/>
        <w:spacing w:after="0" w:line="240" w:lineRule="auto"/>
        <w:jc w:val="both"/>
        <w:rPr>
          <w:rFonts w:ascii="Times New Roman" w:hAnsi="Times New Roman"/>
          <w:sz w:val="24"/>
          <w:szCs w:val="24"/>
          <w:lang w:val="en-US"/>
        </w:rPr>
      </w:pPr>
      <w:r w:rsidRPr="001E5F5D">
        <w:rPr>
          <w:rFonts w:ascii="Times New Roman" w:hAnsi="Times New Roman"/>
          <w:sz w:val="24"/>
          <w:szCs w:val="24"/>
          <w:lang w:val="en-US"/>
        </w:rPr>
        <w:t xml:space="preserve">Kostrubiec J., </w:t>
      </w:r>
      <w:r w:rsidRPr="001E5F5D">
        <w:rPr>
          <w:rFonts w:ascii="Times New Roman" w:hAnsi="Times New Roman"/>
          <w:i/>
          <w:sz w:val="24"/>
          <w:szCs w:val="24"/>
          <w:lang w:val="en-US"/>
        </w:rPr>
        <w:t>The Role of Public Order Regulations as Acts of Local Law in the Performance of Tasks in the Field of Public Security by Local Self-government in Poland</w:t>
      </w:r>
      <w:r w:rsidRPr="001E5F5D">
        <w:rPr>
          <w:rFonts w:ascii="Times New Roman" w:hAnsi="Times New Roman"/>
          <w:sz w:val="24"/>
          <w:szCs w:val="24"/>
          <w:lang w:val="en-US"/>
        </w:rPr>
        <w:t>, “</w:t>
      </w:r>
      <w:r w:rsidRPr="001E5F5D">
        <w:rPr>
          <w:rFonts w:ascii="Times New Roman" w:hAnsi="Times New Roman"/>
          <w:iCs/>
          <w:sz w:val="24"/>
          <w:szCs w:val="24"/>
          <w:lang w:val="en-US"/>
        </w:rPr>
        <w:t xml:space="preserve">Lex Localis – Journal of Local Self-government” </w:t>
      </w:r>
      <w:r w:rsidRPr="001E5F5D">
        <w:rPr>
          <w:rFonts w:ascii="Times New Roman" w:hAnsi="Times New Roman"/>
          <w:sz w:val="24"/>
          <w:szCs w:val="24"/>
          <w:lang w:val="en-US"/>
        </w:rPr>
        <w:t>2021, vol. 19</w:t>
      </w:r>
      <w:r w:rsidR="003E2944" w:rsidRPr="001E5F5D">
        <w:rPr>
          <w:rFonts w:ascii="Times New Roman" w:hAnsi="Times New Roman"/>
          <w:sz w:val="24"/>
          <w:szCs w:val="24"/>
          <w:lang w:val="en-US"/>
        </w:rPr>
        <w:t xml:space="preserve"> </w:t>
      </w:r>
      <w:r w:rsidRPr="001E5F5D">
        <w:rPr>
          <w:rFonts w:ascii="Times New Roman" w:hAnsi="Times New Roman"/>
          <w:sz w:val="24"/>
          <w:szCs w:val="24"/>
          <w:lang w:val="en-US"/>
        </w:rPr>
        <w:t>(1</w:t>
      </w:r>
      <w:r w:rsidR="003E2944" w:rsidRPr="001E5F5D">
        <w:rPr>
          <w:rFonts w:ascii="Times New Roman" w:hAnsi="Times New Roman"/>
          <w:sz w:val="24"/>
          <w:szCs w:val="24"/>
          <w:lang w:val="en-US"/>
        </w:rPr>
        <w:t>).</w:t>
      </w:r>
    </w:p>
    <w:p w14:paraId="309F4E7F" w14:textId="2FC34D46" w:rsidR="00712492" w:rsidRPr="001E5F5D" w:rsidRDefault="00712492" w:rsidP="00E62C3E">
      <w:pPr>
        <w:spacing w:line="240" w:lineRule="auto"/>
        <w:rPr>
          <w:rFonts w:ascii="Times New Roman" w:hAnsi="Times New Roman"/>
          <w:color w:val="44546A" w:themeColor="text2"/>
          <w:sz w:val="24"/>
          <w:szCs w:val="24"/>
          <w:lang w:val="en-US"/>
        </w:rPr>
      </w:pPr>
    </w:p>
    <w:p w14:paraId="72784B19" w14:textId="355FEF3A" w:rsidR="00E04DD0" w:rsidRPr="00202AA2" w:rsidRDefault="0074350E" w:rsidP="00074CEC">
      <w:pPr>
        <w:spacing w:after="0" w:line="240" w:lineRule="auto"/>
        <w:contextualSpacing/>
        <w:jc w:val="both"/>
        <w:rPr>
          <w:rFonts w:ascii="Times New Roman" w:hAnsi="Times New Roman"/>
          <w:smallCaps/>
          <w:sz w:val="24"/>
          <w:szCs w:val="24"/>
          <w:lang w:val="pl-PL"/>
        </w:rPr>
      </w:pPr>
      <w:r w:rsidRPr="00202AA2">
        <w:rPr>
          <w:rFonts w:ascii="Times New Roman" w:hAnsi="Times New Roman"/>
          <w:smallCaps/>
          <w:sz w:val="24"/>
          <w:szCs w:val="24"/>
          <w:lang w:val="pl-PL"/>
        </w:rPr>
        <w:t>Akty prawne</w:t>
      </w:r>
      <w:r w:rsidR="003E2944">
        <w:rPr>
          <w:rFonts w:ascii="Times New Roman" w:hAnsi="Times New Roman"/>
          <w:smallCaps/>
          <w:sz w:val="24"/>
          <w:szCs w:val="24"/>
          <w:lang w:val="pl-PL"/>
        </w:rPr>
        <w:t>:</w:t>
      </w:r>
    </w:p>
    <w:p w14:paraId="3B2F2C63" w14:textId="77777777" w:rsidR="00074CEC" w:rsidRPr="00202AA2" w:rsidRDefault="00074CEC" w:rsidP="00074CEC">
      <w:pPr>
        <w:spacing w:after="0" w:line="240" w:lineRule="auto"/>
        <w:contextualSpacing/>
        <w:jc w:val="both"/>
        <w:rPr>
          <w:rFonts w:ascii="Times New Roman" w:hAnsi="Times New Roman"/>
          <w:smallCaps/>
          <w:sz w:val="24"/>
          <w:szCs w:val="24"/>
          <w:lang w:val="pl-PL"/>
        </w:rPr>
      </w:pPr>
    </w:p>
    <w:p w14:paraId="432E0A5B" w14:textId="2AFC56CA" w:rsidR="00325681" w:rsidRPr="00202AA2" w:rsidRDefault="0016725E" w:rsidP="00325681">
      <w:pPr>
        <w:spacing w:after="0" w:line="240" w:lineRule="auto"/>
        <w:contextualSpacing/>
        <w:jc w:val="both"/>
        <w:rPr>
          <w:rFonts w:ascii="Times New Roman" w:eastAsia="Times New Roman" w:hAnsi="Times New Roman"/>
          <w:sz w:val="24"/>
          <w:szCs w:val="24"/>
          <w:lang w:val="pl-PL"/>
        </w:rPr>
      </w:pPr>
      <w:r w:rsidRPr="00202AA2">
        <w:rPr>
          <w:rFonts w:ascii="Times New Roman" w:eastAsia="Times New Roman" w:hAnsi="Times New Roman"/>
          <w:sz w:val="24"/>
          <w:szCs w:val="24"/>
          <w:lang w:val="pl-PL"/>
        </w:rPr>
        <w:t>Komunikat Komisji do Parlamentu Europejskiego i Rady z dnia 23 stycznia 2006 r. w sprawie Wspólnotowego planu działań dotyczącego ochrony i dobrostanu zwierząt na lata 2006–2010 (KOM/2006/13).</w:t>
      </w:r>
    </w:p>
    <w:p w14:paraId="66DF10D1" w14:textId="4AB8B4C9" w:rsidR="00163C7D" w:rsidRPr="00202AA2" w:rsidRDefault="00325681" w:rsidP="0016725E">
      <w:pPr>
        <w:spacing w:after="0" w:line="240" w:lineRule="auto"/>
        <w:jc w:val="both"/>
        <w:rPr>
          <w:rFonts w:ascii="Times New Roman" w:hAnsi="Times New Roman"/>
          <w:sz w:val="24"/>
          <w:szCs w:val="24"/>
          <w:lang w:val="pl-PL"/>
        </w:rPr>
      </w:pPr>
      <w:r w:rsidRPr="00202AA2">
        <w:rPr>
          <w:rFonts w:ascii="Times New Roman" w:hAnsi="Times New Roman"/>
          <w:sz w:val="24"/>
          <w:szCs w:val="24"/>
          <w:lang w:val="pl-PL"/>
        </w:rPr>
        <w:lastRenderedPageBreak/>
        <w:t>Konstytucja Rzeczypospolitej Polskiej z dnia 2 kwietnia 1997 r. (Dz.U. 1997, nr 78, poz. 483 z późn. zm.).</w:t>
      </w:r>
    </w:p>
    <w:p w14:paraId="2AF6E26D" w14:textId="38C3CDBE" w:rsidR="00163C7D" w:rsidRPr="00202AA2" w:rsidRDefault="0016725E" w:rsidP="00163C7D">
      <w:pPr>
        <w:spacing w:after="0" w:line="240" w:lineRule="auto"/>
        <w:jc w:val="both"/>
        <w:rPr>
          <w:rFonts w:ascii="Times New Roman" w:hAnsi="Times New Roman"/>
          <w:sz w:val="24"/>
          <w:szCs w:val="24"/>
          <w:lang w:val="pl-PL"/>
        </w:rPr>
      </w:pPr>
      <w:r w:rsidRPr="00202AA2">
        <w:rPr>
          <w:rFonts w:ascii="Times New Roman" w:hAnsi="Times New Roman"/>
          <w:sz w:val="24"/>
          <w:szCs w:val="24"/>
          <w:lang w:val="pl-PL"/>
        </w:rPr>
        <w:t>Ustawa z dnia 26 czerwca 1976 r. – Kodeks pracy (t.j. Dz.U. 2019, poz. 1040 ze zm.).</w:t>
      </w:r>
    </w:p>
    <w:p w14:paraId="3CDA5CB5" w14:textId="4E128D4E" w:rsidR="00163C7D" w:rsidRPr="00202AA2" w:rsidRDefault="00163C7D" w:rsidP="00163C7D">
      <w:pPr>
        <w:spacing w:after="0" w:line="240" w:lineRule="auto"/>
        <w:contextualSpacing/>
        <w:jc w:val="both"/>
        <w:rPr>
          <w:rFonts w:ascii="Times New Roman" w:eastAsia="Times New Roman" w:hAnsi="Times New Roman"/>
          <w:sz w:val="24"/>
          <w:szCs w:val="24"/>
          <w:lang w:val="pl-PL"/>
        </w:rPr>
      </w:pPr>
      <w:r w:rsidRPr="00202AA2">
        <w:rPr>
          <w:rFonts w:ascii="Times New Roman" w:eastAsia="Times New Roman" w:hAnsi="Times New Roman"/>
          <w:sz w:val="24"/>
          <w:szCs w:val="24"/>
          <w:lang w:val="pl-PL"/>
        </w:rPr>
        <w:t>Oświadczenie pisemne Parlamentu Europejskiego z dnia 13 października 2011 r. w sprawie zarządzania populacją psów w Unii Europejskiej (P7_TA(2011)0444) (Dz.Urz. UE 2013/C 94 E/05).</w:t>
      </w:r>
    </w:p>
    <w:p w14:paraId="24F14EF1" w14:textId="67EEC543" w:rsidR="00325681" w:rsidRPr="00202AA2" w:rsidRDefault="00163C7D" w:rsidP="00325681">
      <w:pPr>
        <w:spacing w:after="0" w:line="240" w:lineRule="auto"/>
        <w:contextualSpacing/>
        <w:jc w:val="both"/>
        <w:rPr>
          <w:rFonts w:ascii="Times New Roman" w:eastAsia="Times New Roman" w:hAnsi="Times New Roman"/>
          <w:sz w:val="24"/>
          <w:szCs w:val="24"/>
          <w:lang w:val="pl-PL"/>
        </w:rPr>
      </w:pPr>
      <w:r w:rsidRPr="00202AA2">
        <w:rPr>
          <w:rFonts w:ascii="Times New Roman" w:eastAsia="Times New Roman" w:hAnsi="Times New Roman"/>
          <w:sz w:val="24"/>
          <w:szCs w:val="24"/>
          <w:lang w:val="pl-PL"/>
        </w:rPr>
        <w:t>Rezolucja Parlamentu Europejskiego w sprawie Wspólnotowego planu działań dotyczącego ochrony i dobrostanu zwierząt na lata 2006–2010 (2006/2046(INI)) (Dz.Urz. UE C 308 E, 16.12.2006).</w:t>
      </w:r>
    </w:p>
    <w:p w14:paraId="2F75B376" w14:textId="6F854D2E" w:rsidR="00926E8C" w:rsidRPr="00202AA2" w:rsidRDefault="00325681" w:rsidP="00926E8C">
      <w:pPr>
        <w:spacing w:after="0" w:line="240" w:lineRule="auto"/>
        <w:jc w:val="both"/>
        <w:rPr>
          <w:rFonts w:ascii="Times New Roman" w:hAnsi="Times New Roman"/>
          <w:sz w:val="24"/>
          <w:szCs w:val="24"/>
          <w:lang w:val="pl-PL"/>
        </w:rPr>
      </w:pPr>
      <w:r w:rsidRPr="00202AA2">
        <w:rPr>
          <w:rFonts w:ascii="Times New Roman" w:hAnsi="Times New Roman"/>
          <w:sz w:val="24"/>
          <w:szCs w:val="24"/>
          <w:lang w:val="pl-PL"/>
        </w:rPr>
        <w:t>Rozporządzenie Ministra Zdrowia z dnia 13 marca 2020 r. w sprawie ogłoszenia na obszarze Rzeczypospolitej Polskiej stanu zagrożenia epidemicznego (Dz.U. 2020, poz. 4233).</w:t>
      </w:r>
    </w:p>
    <w:p w14:paraId="3F088EE3" w14:textId="465E6C83" w:rsidR="00926E8C" w:rsidRPr="00202AA2" w:rsidRDefault="00926E8C" w:rsidP="00926E8C">
      <w:pPr>
        <w:spacing w:after="0" w:line="240" w:lineRule="auto"/>
        <w:jc w:val="both"/>
        <w:rPr>
          <w:rFonts w:ascii="Times New Roman" w:hAnsi="Times New Roman"/>
          <w:sz w:val="24"/>
          <w:szCs w:val="24"/>
          <w:lang w:val="pl-PL"/>
        </w:rPr>
      </w:pPr>
      <w:r w:rsidRPr="00202AA2">
        <w:rPr>
          <w:rFonts w:ascii="Times New Roman" w:hAnsi="Times New Roman"/>
          <w:sz w:val="24"/>
          <w:szCs w:val="24"/>
          <w:lang w:val="pl-PL"/>
        </w:rPr>
        <w:t>Ustawa z dnia 26 czerwca 1976 r. – Kodeks pracy (t.j. Dz.U. 2019, poz. 1040 ze zm.).</w:t>
      </w:r>
    </w:p>
    <w:p w14:paraId="6F5CDF69" w14:textId="77777777" w:rsidR="00163C7D" w:rsidRPr="00202AA2" w:rsidRDefault="00163C7D" w:rsidP="0074350E">
      <w:pPr>
        <w:spacing w:after="0" w:line="240" w:lineRule="auto"/>
        <w:contextualSpacing/>
        <w:jc w:val="both"/>
        <w:rPr>
          <w:rFonts w:ascii="Times New Roman" w:hAnsi="Times New Roman"/>
          <w:color w:val="44546A" w:themeColor="text2"/>
          <w:sz w:val="24"/>
          <w:szCs w:val="24"/>
          <w:lang w:val="pl-PL"/>
        </w:rPr>
      </w:pPr>
    </w:p>
    <w:p w14:paraId="4F27A3FD" w14:textId="60169535" w:rsidR="00BC2F19" w:rsidRPr="00202AA2" w:rsidRDefault="0074350E" w:rsidP="00BC2F19">
      <w:pPr>
        <w:spacing w:after="0" w:line="240" w:lineRule="auto"/>
        <w:contextualSpacing/>
        <w:jc w:val="both"/>
        <w:rPr>
          <w:rFonts w:ascii="Times New Roman" w:hAnsi="Times New Roman"/>
          <w:smallCaps/>
          <w:sz w:val="24"/>
          <w:szCs w:val="24"/>
          <w:lang w:val="pl-PL"/>
        </w:rPr>
      </w:pPr>
      <w:r w:rsidRPr="00202AA2">
        <w:rPr>
          <w:rFonts w:ascii="Times New Roman" w:hAnsi="Times New Roman"/>
          <w:smallCaps/>
          <w:sz w:val="24"/>
          <w:szCs w:val="24"/>
          <w:lang w:val="pl-PL"/>
        </w:rPr>
        <w:t>Orzecznictwo</w:t>
      </w:r>
    </w:p>
    <w:p w14:paraId="3A7C9138" w14:textId="77777777" w:rsidR="00BC2F19" w:rsidRPr="00202AA2" w:rsidRDefault="00BC2F19" w:rsidP="0074350E">
      <w:pPr>
        <w:spacing w:after="0" w:line="240" w:lineRule="auto"/>
        <w:jc w:val="both"/>
        <w:rPr>
          <w:rFonts w:ascii="Times New Roman" w:hAnsi="Times New Roman"/>
          <w:sz w:val="24"/>
          <w:szCs w:val="24"/>
          <w:lang w:val="pl-PL"/>
        </w:rPr>
      </w:pPr>
    </w:p>
    <w:p w14:paraId="08CA4B5A" w14:textId="4C40A7E1" w:rsidR="00BC2F19" w:rsidRPr="00202AA2" w:rsidRDefault="00BC2F19" w:rsidP="00BC2F19">
      <w:pPr>
        <w:spacing w:after="0" w:line="240" w:lineRule="auto"/>
        <w:rPr>
          <w:rFonts w:ascii="Times" w:hAnsi="Times"/>
          <w:sz w:val="24"/>
          <w:szCs w:val="24"/>
          <w:lang w:val="pl-PL"/>
        </w:rPr>
      </w:pPr>
      <w:r w:rsidRPr="00202AA2">
        <w:rPr>
          <w:rFonts w:ascii="Times New Roman" w:hAnsi="Times New Roman"/>
          <w:sz w:val="24"/>
          <w:szCs w:val="24"/>
          <w:lang w:val="pl-PL"/>
        </w:rPr>
        <w:t>Wyrok NSA z dnia 30 stycznia 2018 r., II OSK 2618/17, LEX nr 2469308.</w:t>
      </w:r>
    </w:p>
    <w:p w14:paraId="15E15F9D" w14:textId="021DDA23" w:rsidR="000E3414" w:rsidRPr="00202AA2" w:rsidRDefault="00BC2F19" w:rsidP="000E3414">
      <w:pPr>
        <w:spacing w:after="0" w:line="240" w:lineRule="auto"/>
        <w:rPr>
          <w:rFonts w:ascii="Times" w:hAnsi="Times"/>
          <w:sz w:val="24"/>
          <w:szCs w:val="24"/>
          <w:lang w:val="pl-PL"/>
        </w:rPr>
      </w:pPr>
      <w:r w:rsidRPr="00202AA2">
        <w:rPr>
          <w:rFonts w:ascii="Times" w:hAnsi="Times"/>
          <w:sz w:val="24"/>
          <w:szCs w:val="24"/>
          <w:lang w:val="pl-PL"/>
        </w:rPr>
        <w:t>Wyrok NSA z dnia 10 kwietnia 2018 r., II OSK 3194/17, LEX nr 2479775.</w:t>
      </w:r>
    </w:p>
    <w:p w14:paraId="619B8EB7" w14:textId="4E462ADC" w:rsidR="0074350E" w:rsidRPr="00202AA2" w:rsidRDefault="0074350E" w:rsidP="0074350E">
      <w:pPr>
        <w:spacing w:after="0" w:line="240" w:lineRule="auto"/>
        <w:jc w:val="both"/>
        <w:rPr>
          <w:rFonts w:ascii="Times New Roman" w:hAnsi="Times New Roman"/>
          <w:sz w:val="24"/>
          <w:szCs w:val="24"/>
          <w:lang w:val="pl-PL"/>
        </w:rPr>
      </w:pPr>
      <w:r w:rsidRPr="00202AA2">
        <w:rPr>
          <w:rFonts w:ascii="Times New Roman" w:hAnsi="Times New Roman"/>
          <w:sz w:val="24"/>
          <w:szCs w:val="24"/>
          <w:lang w:val="pl-PL"/>
        </w:rPr>
        <w:t>Wyrok SA w Gdańsku z dnia 21 grudnia 2016 r., III Au/12/9316, LEX 2191588.</w:t>
      </w:r>
    </w:p>
    <w:p w14:paraId="64331820" w14:textId="74E711F6" w:rsidR="0074350E" w:rsidRPr="00202AA2" w:rsidRDefault="0074350E" w:rsidP="0074350E">
      <w:pPr>
        <w:spacing w:after="0" w:line="240" w:lineRule="auto"/>
        <w:jc w:val="both"/>
        <w:rPr>
          <w:rFonts w:ascii="Times New Roman" w:hAnsi="Times New Roman"/>
          <w:sz w:val="24"/>
          <w:szCs w:val="24"/>
          <w:lang w:val="pl-PL"/>
        </w:rPr>
      </w:pPr>
      <w:r w:rsidRPr="00202AA2">
        <w:rPr>
          <w:rFonts w:ascii="Times New Roman" w:hAnsi="Times New Roman"/>
          <w:sz w:val="24"/>
          <w:szCs w:val="24"/>
          <w:lang w:val="pl-PL"/>
        </w:rPr>
        <w:t>Wyrok SN z dnia 19 kwietnia 2010 r., II PK 310/09, LEX nr 602698.</w:t>
      </w:r>
    </w:p>
    <w:p w14:paraId="5FB8436A" w14:textId="5FA90B9E" w:rsidR="0074350E" w:rsidRPr="00202AA2" w:rsidRDefault="0074350E" w:rsidP="0074350E">
      <w:pPr>
        <w:spacing w:after="0" w:line="240" w:lineRule="auto"/>
        <w:jc w:val="both"/>
        <w:rPr>
          <w:rFonts w:ascii="Times New Roman" w:hAnsi="Times New Roman"/>
          <w:sz w:val="24"/>
          <w:szCs w:val="24"/>
          <w:lang w:val="pl-PL"/>
        </w:rPr>
      </w:pPr>
      <w:r w:rsidRPr="00202AA2">
        <w:rPr>
          <w:rFonts w:ascii="Times New Roman" w:hAnsi="Times New Roman"/>
          <w:sz w:val="24"/>
          <w:szCs w:val="24"/>
          <w:lang w:val="pl-PL"/>
        </w:rPr>
        <w:t>Wyrok SN z dnia 10 października 2019 r., I PK 196/18, LEX nr 2773243.</w:t>
      </w:r>
    </w:p>
    <w:p w14:paraId="05BA06D8" w14:textId="732F92F9" w:rsidR="00B874D2" w:rsidRPr="00202AA2" w:rsidRDefault="0074350E" w:rsidP="000E3414">
      <w:pPr>
        <w:spacing w:after="0" w:line="240" w:lineRule="auto"/>
        <w:jc w:val="both"/>
        <w:rPr>
          <w:rFonts w:ascii="Times New Roman" w:hAnsi="Times New Roman"/>
          <w:sz w:val="24"/>
          <w:szCs w:val="24"/>
          <w:lang w:val="pl-PL"/>
        </w:rPr>
      </w:pPr>
      <w:r w:rsidRPr="00202AA2">
        <w:rPr>
          <w:rFonts w:ascii="Times New Roman" w:hAnsi="Times New Roman"/>
          <w:sz w:val="24"/>
          <w:szCs w:val="24"/>
          <w:lang w:val="pl-PL"/>
        </w:rPr>
        <w:t>Wyrok TK z dnia 13 marca 2000 r., K 1/99, OTK 2000, nr 2, poz. 59.</w:t>
      </w:r>
    </w:p>
    <w:p w14:paraId="4C2C18FE" w14:textId="03264DDA" w:rsidR="00B874D2" w:rsidRPr="00202AA2" w:rsidRDefault="00B874D2" w:rsidP="00202AA2">
      <w:pPr>
        <w:spacing w:after="0" w:line="240" w:lineRule="auto"/>
        <w:rPr>
          <w:rFonts w:ascii="Times" w:hAnsi="Times"/>
          <w:sz w:val="24"/>
          <w:szCs w:val="24"/>
          <w:lang w:val="pl-PL"/>
        </w:rPr>
      </w:pPr>
      <w:r w:rsidRPr="00202AA2">
        <w:rPr>
          <w:rFonts w:ascii="Times" w:hAnsi="Times"/>
          <w:sz w:val="24"/>
          <w:szCs w:val="24"/>
          <w:lang w:val="pl-PL"/>
        </w:rPr>
        <w:t>Wyrok WSA w Rzeszowie z dnia 13 lipca 2010 r., II SAB/Rz 29/10, LEX nr 602398.</w:t>
      </w:r>
    </w:p>
    <w:p w14:paraId="4D4B771E" w14:textId="6A2A77EE" w:rsidR="00222E3B" w:rsidRPr="00222E3B" w:rsidRDefault="00B874D2" w:rsidP="00222E3B">
      <w:pPr>
        <w:spacing w:after="0" w:line="240" w:lineRule="auto"/>
        <w:rPr>
          <w:rFonts w:ascii="Times" w:hAnsi="Times"/>
          <w:sz w:val="24"/>
          <w:szCs w:val="24"/>
          <w:lang w:val="pl-PL"/>
        </w:rPr>
      </w:pPr>
      <w:r w:rsidRPr="00202AA2">
        <w:rPr>
          <w:rFonts w:ascii="Times" w:hAnsi="Times"/>
          <w:sz w:val="24"/>
          <w:szCs w:val="24"/>
          <w:lang w:val="pl-PL"/>
        </w:rPr>
        <w:t>Wyrok WSA w Warszawie z dnia 28 października 2015 r., VII SA/Wa 1565/15, LEX nr</w:t>
      </w:r>
      <w:r w:rsidR="00202AA2">
        <w:rPr>
          <w:rFonts w:ascii="Times" w:hAnsi="Times"/>
          <w:sz w:val="24"/>
          <w:szCs w:val="24"/>
          <w:lang w:val="pl-PL"/>
        </w:rPr>
        <w:t xml:space="preserve"> </w:t>
      </w:r>
      <w:r w:rsidRPr="00202AA2">
        <w:rPr>
          <w:rFonts w:ascii="Times" w:hAnsi="Times"/>
          <w:sz w:val="24"/>
          <w:szCs w:val="24"/>
          <w:lang w:val="pl-PL"/>
        </w:rPr>
        <w:t>1941339.</w:t>
      </w:r>
    </w:p>
    <w:p w14:paraId="47519438" w14:textId="77777777" w:rsidR="00222E3B" w:rsidRDefault="00222E3B" w:rsidP="00202AA2">
      <w:pPr>
        <w:jc w:val="center"/>
        <w:rPr>
          <w:rFonts w:ascii="Times New Roman" w:hAnsi="Times New Roman"/>
          <w:sz w:val="24"/>
          <w:szCs w:val="24"/>
          <w:lang w:val="pl-PL"/>
        </w:rPr>
      </w:pPr>
    </w:p>
    <w:p w14:paraId="0DC60DFB" w14:textId="42C5789D" w:rsidR="00202AA2" w:rsidRPr="00531E86" w:rsidRDefault="00202AA2" w:rsidP="00202AA2">
      <w:pPr>
        <w:jc w:val="center"/>
        <w:rPr>
          <w:rFonts w:ascii="Times New Roman" w:hAnsi="Times New Roman"/>
          <w:color w:val="808080" w:themeColor="background1" w:themeShade="80"/>
          <w:lang w:val="pl-PL"/>
        </w:rPr>
      </w:pPr>
      <w:r w:rsidRPr="00531E86">
        <w:rPr>
          <w:rFonts w:ascii="Times New Roman" w:hAnsi="Times New Roman"/>
          <w:lang w:val="pl-PL"/>
        </w:rPr>
        <w:t xml:space="preserve">ABSTRAKT </w:t>
      </w:r>
      <w:r w:rsidRPr="00531E86">
        <w:rPr>
          <w:rFonts w:ascii="Times New Roman" w:hAnsi="Times New Roman"/>
          <w:color w:val="808080" w:themeColor="background1" w:themeShade="80"/>
          <w:lang w:val="pl-PL"/>
        </w:rPr>
        <w:t>(abstrakt w języku polskim – Times New Roman, 1</w:t>
      </w:r>
      <w:r w:rsidR="00531E86">
        <w:rPr>
          <w:rFonts w:ascii="Times New Roman" w:hAnsi="Times New Roman"/>
          <w:color w:val="808080" w:themeColor="background1" w:themeShade="80"/>
          <w:lang w:val="pl-PL"/>
        </w:rPr>
        <w:t>1</w:t>
      </w:r>
      <w:r w:rsidRPr="00531E86">
        <w:rPr>
          <w:rFonts w:ascii="Times New Roman" w:hAnsi="Times New Roman"/>
          <w:color w:val="808080" w:themeColor="background1" w:themeShade="80"/>
          <w:lang w:val="pl-PL"/>
        </w:rPr>
        <w:t xml:space="preserve"> pt)</w:t>
      </w:r>
    </w:p>
    <w:p w14:paraId="3450C730" w14:textId="121F43F9" w:rsidR="00531E86" w:rsidRDefault="00202AA2" w:rsidP="00202AA2">
      <w:pPr>
        <w:spacing w:line="240" w:lineRule="auto"/>
        <w:ind w:firstLine="708"/>
        <w:jc w:val="both"/>
        <w:rPr>
          <w:rFonts w:ascii="Times New Roman" w:hAnsi="Times New Roman"/>
          <w:color w:val="000000" w:themeColor="text1"/>
          <w:lang w:val="pl-PL"/>
        </w:rPr>
      </w:pPr>
      <w:r w:rsidRPr="00531E86">
        <w:rPr>
          <w:rFonts w:ascii="Times New Roman" w:hAnsi="Times New Roman"/>
          <w:color w:val="000000" w:themeColor="text1"/>
          <w:lang w:val="pl-PL"/>
        </w:rPr>
        <w:t xml:space="preserve">Abstrakt powinien liczyć od 100 do 250 słów. Autor dołącza do </w:t>
      </w:r>
      <w:r w:rsidR="00097A23">
        <w:rPr>
          <w:rFonts w:ascii="Times New Roman" w:hAnsi="Times New Roman"/>
          <w:color w:val="000000" w:themeColor="text1"/>
          <w:lang w:val="pl-PL"/>
        </w:rPr>
        <w:t>artykułu</w:t>
      </w:r>
      <w:r w:rsidRPr="00531E86">
        <w:rPr>
          <w:rFonts w:ascii="Times New Roman" w:hAnsi="Times New Roman"/>
          <w:color w:val="000000" w:themeColor="text1"/>
          <w:lang w:val="pl-PL"/>
        </w:rPr>
        <w:t xml:space="preserve"> abstrakt w języku angielskim (pomiędzy tytułem streszczonym w języku angielskim a tekstem właściwym) i </w:t>
      </w:r>
      <w:r w:rsidRPr="00531E86">
        <w:rPr>
          <w:rFonts w:ascii="Times New Roman" w:hAnsi="Times New Roman"/>
          <w:color w:val="000000" w:themeColor="text1"/>
          <w:u w:val="single"/>
          <w:lang w:val="pl-PL"/>
        </w:rPr>
        <w:t>w języku polskim</w:t>
      </w:r>
      <w:r w:rsidRPr="00531E86">
        <w:rPr>
          <w:rFonts w:ascii="Times New Roman" w:hAnsi="Times New Roman"/>
          <w:color w:val="000000" w:themeColor="text1"/>
          <w:lang w:val="pl-PL"/>
        </w:rPr>
        <w:t xml:space="preserve"> (na samym końcu tekstu, zaraz po bibliografii). </w:t>
      </w:r>
      <w:r w:rsidR="00531E86" w:rsidRPr="00531E86">
        <w:rPr>
          <w:rFonts w:ascii="Times New Roman" w:hAnsi="Times New Roman"/>
          <w:color w:val="000000" w:themeColor="text1"/>
          <w:lang w:val="pl-PL"/>
        </w:rPr>
        <w:t>Abstrakt artykułu powinien określać: temat badań jako problemu naukowego oraz jego uzasadnienie; główne tezy</w:t>
      </w:r>
      <w:r w:rsidR="00531E86">
        <w:rPr>
          <w:rFonts w:ascii="Times New Roman" w:hAnsi="Times New Roman"/>
          <w:color w:val="000000" w:themeColor="text1"/>
          <w:lang w:val="pl-PL"/>
        </w:rPr>
        <w:t xml:space="preserve"> i</w:t>
      </w:r>
      <w:r w:rsidR="00531E86" w:rsidRPr="00531E86">
        <w:rPr>
          <w:rFonts w:ascii="Times New Roman" w:hAnsi="Times New Roman"/>
          <w:color w:val="000000" w:themeColor="text1"/>
          <w:lang w:val="pl-PL"/>
        </w:rPr>
        <w:t xml:space="preserve"> cel badań; </w:t>
      </w:r>
      <w:r w:rsidR="00531E86">
        <w:rPr>
          <w:rFonts w:ascii="Times New Roman" w:hAnsi="Times New Roman"/>
          <w:color w:val="000000" w:themeColor="text1"/>
          <w:lang w:val="pl-PL"/>
        </w:rPr>
        <w:t>wykorzystane materiały i używane metody badawcze; rezultaty oraz wyniki badań.</w:t>
      </w:r>
    </w:p>
    <w:p w14:paraId="5CE66538" w14:textId="3EB7ECA9" w:rsidR="00202AA2" w:rsidRDefault="00202AA2" w:rsidP="00097A23">
      <w:pPr>
        <w:spacing w:line="240" w:lineRule="auto"/>
        <w:ind w:firstLine="708"/>
        <w:jc w:val="both"/>
        <w:rPr>
          <w:rFonts w:ascii="Times New Roman" w:hAnsi="Times New Roman"/>
          <w:color w:val="000000" w:themeColor="text1"/>
          <w:lang w:val="pl-PL"/>
        </w:rPr>
      </w:pPr>
      <w:r w:rsidRPr="00531E86">
        <w:rPr>
          <w:rFonts w:ascii="Times New Roman" w:hAnsi="Times New Roman"/>
          <w:b/>
          <w:bCs/>
          <w:color w:val="000000" w:themeColor="text1"/>
          <w:lang w:val="pl-PL"/>
        </w:rPr>
        <w:t>Słowa klucze:</w:t>
      </w:r>
      <w:r w:rsidRPr="00531E86">
        <w:rPr>
          <w:rFonts w:ascii="Times New Roman" w:hAnsi="Times New Roman"/>
          <w:color w:val="000000" w:themeColor="text1"/>
          <w:lang w:val="pl-PL"/>
        </w:rPr>
        <w:t xml:space="preserve"> </w:t>
      </w:r>
      <w:r w:rsidRPr="00531E86">
        <w:rPr>
          <w:rFonts w:ascii="Times New Roman" w:hAnsi="Times New Roman"/>
          <w:color w:val="44546A" w:themeColor="text2"/>
          <w:lang w:val="pl-PL"/>
        </w:rPr>
        <w:t>(Times New Roman, 1</w:t>
      </w:r>
      <w:r w:rsidR="00531E86">
        <w:rPr>
          <w:rFonts w:ascii="Times New Roman" w:hAnsi="Times New Roman"/>
          <w:color w:val="44546A" w:themeColor="text2"/>
          <w:lang w:val="pl-PL"/>
        </w:rPr>
        <w:t>1</w:t>
      </w:r>
      <w:r w:rsidRPr="00531E86">
        <w:rPr>
          <w:rFonts w:ascii="Times New Roman" w:hAnsi="Times New Roman"/>
          <w:color w:val="44546A" w:themeColor="text2"/>
          <w:lang w:val="pl-PL"/>
        </w:rPr>
        <w:t xml:space="preserve"> pt, od 3 do 6 słów) </w:t>
      </w:r>
      <w:r w:rsidRPr="00531E86">
        <w:rPr>
          <w:rFonts w:ascii="Times New Roman" w:hAnsi="Times New Roman"/>
          <w:color w:val="000000" w:themeColor="text1"/>
          <w:lang w:val="pl-PL"/>
        </w:rPr>
        <w:t>autor powinien podać od trzech do sześciu słów kluczowych w języku polskim.</w:t>
      </w:r>
    </w:p>
    <w:p w14:paraId="0B0A496E" w14:textId="77777777" w:rsidR="00365512" w:rsidRDefault="00365512" w:rsidP="00097A23">
      <w:pPr>
        <w:spacing w:line="240" w:lineRule="auto"/>
        <w:ind w:firstLine="708"/>
        <w:jc w:val="both"/>
        <w:rPr>
          <w:rFonts w:ascii="Times New Roman" w:hAnsi="Times New Roman"/>
          <w:color w:val="000000" w:themeColor="text1"/>
          <w:lang w:val="pl-PL"/>
        </w:rPr>
      </w:pPr>
    </w:p>
    <w:p w14:paraId="050B8E75" w14:textId="77777777" w:rsidR="00365512" w:rsidRDefault="00365512" w:rsidP="00365512">
      <w:pPr>
        <w:spacing w:line="240" w:lineRule="auto"/>
        <w:jc w:val="both"/>
        <w:rPr>
          <w:rFonts w:ascii="Times New Roman" w:hAnsi="Times New Roman"/>
          <w:color w:val="000000" w:themeColor="text1"/>
          <w:lang w:val="pl-PL"/>
        </w:rPr>
      </w:pPr>
    </w:p>
    <w:p w14:paraId="4F7DFAB1" w14:textId="77777777" w:rsidR="00365512" w:rsidRDefault="00365512" w:rsidP="00365512">
      <w:pPr>
        <w:spacing w:line="240" w:lineRule="auto"/>
        <w:jc w:val="both"/>
        <w:rPr>
          <w:rFonts w:ascii="Times New Roman" w:hAnsi="Times New Roman"/>
          <w:color w:val="000000" w:themeColor="text1"/>
          <w:lang w:val="pl-PL"/>
        </w:rPr>
      </w:pPr>
    </w:p>
    <w:p w14:paraId="409FF1D2" w14:textId="77777777" w:rsidR="00365512" w:rsidRDefault="00365512" w:rsidP="00365512">
      <w:pPr>
        <w:spacing w:line="240" w:lineRule="auto"/>
        <w:jc w:val="both"/>
        <w:rPr>
          <w:rFonts w:ascii="Times New Roman" w:hAnsi="Times New Roman"/>
          <w:color w:val="000000" w:themeColor="text1"/>
          <w:lang w:val="pl-PL"/>
        </w:rPr>
      </w:pPr>
    </w:p>
    <w:p w14:paraId="30CFFB8A" w14:textId="77777777" w:rsidR="00365512" w:rsidRDefault="00365512" w:rsidP="00365512">
      <w:pPr>
        <w:spacing w:line="240" w:lineRule="auto"/>
        <w:jc w:val="both"/>
        <w:rPr>
          <w:rFonts w:ascii="Times New Roman" w:hAnsi="Times New Roman"/>
          <w:color w:val="000000" w:themeColor="text1"/>
          <w:lang w:val="pl-PL"/>
        </w:rPr>
      </w:pPr>
    </w:p>
    <w:p w14:paraId="139550B0" w14:textId="77777777" w:rsidR="00365512" w:rsidRDefault="00365512" w:rsidP="00365512">
      <w:pPr>
        <w:spacing w:line="240" w:lineRule="auto"/>
        <w:jc w:val="both"/>
        <w:rPr>
          <w:rFonts w:ascii="Times New Roman" w:hAnsi="Times New Roman"/>
          <w:color w:val="000000" w:themeColor="text1"/>
          <w:lang w:val="pl-PL"/>
        </w:rPr>
      </w:pPr>
    </w:p>
    <w:p w14:paraId="0FEB3C83" w14:textId="77777777" w:rsidR="00365512" w:rsidRDefault="00365512" w:rsidP="00365512">
      <w:pPr>
        <w:spacing w:line="240" w:lineRule="auto"/>
        <w:jc w:val="both"/>
        <w:rPr>
          <w:rFonts w:ascii="Times New Roman" w:hAnsi="Times New Roman"/>
          <w:color w:val="000000" w:themeColor="text1"/>
          <w:lang w:val="pl-PL"/>
        </w:rPr>
      </w:pPr>
    </w:p>
    <w:p w14:paraId="2FB65919" w14:textId="77777777" w:rsidR="00365512" w:rsidRPr="00B054B8" w:rsidRDefault="00365512" w:rsidP="00365512">
      <w:pPr>
        <w:spacing w:after="0" w:line="360" w:lineRule="auto"/>
        <w:contextualSpacing/>
        <w:jc w:val="both"/>
        <w:rPr>
          <w:rFonts w:ascii="Times New Roman" w:hAnsi="Times New Roman"/>
          <w:color w:val="808080"/>
          <w:sz w:val="24"/>
          <w:szCs w:val="24"/>
        </w:rPr>
      </w:pPr>
      <w:r>
        <w:rPr>
          <w:rFonts w:ascii="Times New Roman" w:hAnsi="Times New Roman"/>
          <w:sz w:val="24"/>
        </w:rPr>
        <w:lastRenderedPageBreak/>
        <w:t xml:space="preserve">Paweł Nowak </w:t>
      </w:r>
      <w:r>
        <w:rPr>
          <w:rFonts w:ascii="Times New Roman" w:hAnsi="Times New Roman"/>
          <w:color w:val="808080"/>
          <w:sz w:val="24"/>
        </w:rPr>
        <w:t>(forename and surname – Times New Roman, 12 pt)</w:t>
      </w:r>
    </w:p>
    <w:p w14:paraId="0184D86C" w14:textId="77777777" w:rsidR="00365512" w:rsidRPr="00202AA2" w:rsidRDefault="00365512" w:rsidP="00365512">
      <w:pPr>
        <w:spacing w:after="0" w:line="360" w:lineRule="auto"/>
        <w:contextualSpacing/>
        <w:jc w:val="both"/>
        <w:rPr>
          <w:rFonts w:ascii="Times New Roman" w:hAnsi="Times New Roman"/>
          <w:color w:val="808080"/>
          <w:sz w:val="24"/>
          <w:szCs w:val="24"/>
        </w:rPr>
      </w:pPr>
      <w:r>
        <w:rPr>
          <w:rFonts w:ascii="Times New Roman" w:hAnsi="Times New Roman"/>
          <w:sz w:val="24"/>
        </w:rPr>
        <w:t xml:space="preserve">Maria Curie-Skłodowska University in Lublin </w:t>
      </w:r>
      <w:r>
        <w:rPr>
          <w:rFonts w:ascii="Times New Roman" w:hAnsi="Times New Roman"/>
          <w:color w:val="808080"/>
          <w:sz w:val="24"/>
        </w:rPr>
        <w:t>(affiliation – Times New Roman, 12 pt)</w:t>
      </w:r>
    </w:p>
    <w:p w14:paraId="606F4D85" w14:textId="77777777" w:rsidR="00365512" w:rsidRPr="00B054B8" w:rsidRDefault="00365512" w:rsidP="00365512">
      <w:pPr>
        <w:spacing w:after="0" w:line="360" w:lineRule="auto"/>
        <w:contextualSpacing/>
        <w:jc w:val="both"/>
        <w:rPr>
          <w:rFonts w:ascii="Times New Roman" w:hAnsi="Times New Roman"/>
          <w:sz w:val="24"/>
          <w:szCs w:val="24"/>
        </w:rPr>
      </w:pPr>
      <w:r>
        <w:rPr>
          <w:rFonts w:ascii="Times New Roman" w:hAnsi="Times New Roman"/>
          <w:sz w:val="24"/>
        </w:rPr>
        <w:t xml:space="preserve">p.nowak@gmail.com </w:t>
      </w:r>
      <w:r>
        <w:rPr>
          <w:rFonts w:ascii="Times New Roman" w:hAnsi="Times New Roman"/>
          <w:color w:val="808080"/>
          <w:sz w:val="24"/>
        </w:rPr>
        <w:t>(e-mail– Times New Roman, 12 pt)</w:t>
      </w:r>
    </w:p>
    <w:p w14:paraId="28FDE08E" w14:textId="77777777" w:rsidR="00365512" w:rsidRPr="00B054B8" w:rsidRDefault="00365512" w:rsidP="00365512">
      <w:pPr>
        <w:spacing w:after="0" w:line="360" w:lineRule="auto"/>
        <w:contextualSpacing/>
        <w:jc w:val="both"/>
        <w:rPr>
          <w:rFonts w:ascii="Times New Roman" w:hAnsi="Times New Roman"/>
          <w:sz w:val="24"/>
          <w:szCs w:val="24"/>
        </w:rPr>
      </w:pPr>
      <w:r>
        <w:rPr>
          <w:rFonts w:ascii="Times New Roman" w:hAnsi="Times New Roman"/>
          <w:sz w:val="24"/>
        </w:rPr>
        <w:t xml:space="preserve">ORCID: 0000-0000-0000-0000 </w:t>
      </w:r>
      <w:r>
        <w:rPr>
          <w:rFonts w:ascii="Times New Roman" w:hAnsi="Times New Roman"/>
          <w:color w:val="808080"/>
          <w:sz w:val="24"/>
        </w:rPr>
        <w:t>(ORCID – Times New Roman, 12 pt)</w:t>
      </w:r>
    </w:p>
    <w:p w14:paraId="2E9C627B" w14:textId="77777777" w:rsidR="00365512" w:rsidRDefault="00365512" w:rsidP="00365512">
      <w:pPr>
        <w:spacing w:after="0" w:line="360" w:lineRule="auto"/>
        <w:contextualSpacing/>
        <w:jc w:val="both"/>
        <w:rPr>
          <w:rFonts w:ascii="Times New Roman" w:hAnsi="Times New Roman"/>
          <w:sz w:val="24"/>
          <w:szCs w:val="24"/>
        </w:rPr>
      </w:pPr>
    </w:p>
    <w:p w14:paraId="407AD9AE" w14:textId="77777777" w:rsidR="00365512" w:rsidRPr="00B054B8" w:rsidRDefault="00365512" w:rsidP="00365512">
      <w:pPr>
        <w:spacing w:after="0" w:line="360" w:lineRule="auto"/>
        <w:contextualSpacing/>
        <w:jc w:val="both"/>
        <w:rPr>
          <w:rFonts w:ascii="Times New Roman" w:hAnsi="Times New Roman"/>
          <w:sz w:val="24"/>
          <w:szCs w:val="24"/>
        </w:rPr>
      </w:pPr>
    </w:p>
    <w:p w14:paraId="43FDCF9D" w14:textId="77777777" w:rsidR="00365512" w:rsidRPr="001E5F5D" w:rsidRDefault="00365512" w:rsidP="00365512">
      <w:pPr>
        <w:spacing w:after="0" w:line="360" w:lineRule="auto"/>
        <w:contextualSpacing/>
        <w:jc w:val="center"/>
        <w:rPr>
          <w:rFonts w:ascii="Times New Roman" w:hAnsi="Times New Roman"/>
          <w:b/>
          <w:bCs/>
          <w:sz w:val="28"/>
          <w:szCs w:val="28"/>
        </w:rPr>
      </w:pPr>
      <w:r>
        <w:rPr>
          <w:rFonts w:ascii="Times New Roman" w:hAnsi="Times New Roman"/>
          <w:b/>
          <w:sz w:val="28"/>
        </w:rPr>
        <w:t>Title of the article in Polish</w:t>
      </w:r>
    </w:p>
    <w:p w14:paraId="7B1286FC" w14:textId="77777777" w:rsidR="00365512" w:rsidRPr="001E5F5D" w:rsidRDefault="00365512" w:rsidP="00365512">
      <w:pPr>
        <w:spacing w:after="0" w:line="360" w:lineRule="auto"/>
        <w:contextualSpacing/>
        <w:jc w:val="center"/>
        <w:rPr>
          <w:rFonts w:ascii="Times New Roman" w:hAnsi="Times New Roman"/>
          <w:b/>
          <w:bCs/>
          <w:sz w:val="28"/>
          <w:szCs w:val="28"/>
        </w:rPr>
        <w:sectPr w:rsidR="00365512" w:rsidRPr="001E5F5D" w:rsidSect="007F2802">
          <w:headerReference w:type="default" r:id="rId10"/>
          <w:footerReference w:type="even" r:id="rId11"/>
          <w:footerReference w:type="default" r:id="rId12"/>
          <w:type w:val="continuous"/>
          <w:pgSz w:w="11906" w:h="16838"/>
          <w:pgMar w:top="1417" w:right="1417" w:bottom="1417" w:left="1417" w:header="708" w:footer="454" w:gutter="0"/>
          <w:cols w:space="708"/>
          <w:docGrid w:linePitch="360"/>
        </w:sectPr>
      </w:pPr>
      <w:r>
        <w:rPr>
          <w:rFonts w:ascii="Times New Roman" w:hAnsi="Times New Roman"/>
          <w:b/>
          <w:color w:val="808080"/>
          <w:sz w:val="28"/>
        </w:rPr>
        <w:t>(Times New Roman, 14pt, Bold)</w:t>
      </w:r>
      <w:r>
        <w:rPr>
          <w:rFonts w:ascii="Times New Roman" w:hAnsi="Times New Roman"/>
          <w:b/>
          <w:bCs/>
          <w:color w:val="808080"/>
          <w:sz w:val="24"/>
          <w:szCs w:val="24"/>
        </w:rPr>
        <w:br/>
      </w:r>
      <w:r>
        <w:rPr>
          <w:rFonts w:ascii="Times New Roman" w:hAnsi="Times New Roman"/>
          <w:i/>
          <w:sz w:val="28"/>
        </w:rPr>
        <w:t>Title of the article in English</w:t>
      </w:r>
      <w:r>
        <w:rPr>
          <w:rFonts w:ascii="Times New Roman" w:hAnsi="Times New Roman"/>
          <w:i/>
          <w:iCs/>
          <w:sz w:val="28"/>
          <w:szCs w:val="28"/>
        </w:rPr>
        <w:br/>
      </w:r>
      <w:r>
        <w:rPr>
          <w:rFonts w:ascii="Times New Roman" w:hAnsi="Times New Roman"/>
          <w:i/>
          <w:color w:val="808080"/>
          <w:sz w:val="28"/>
        </w:rPr>
        <w:t>(Times New Roman, 14 pt, Italic)</w:t>
      </w:r>
    </w:p>
    <w:p w14:paraId="10D1604B" w14:textId="77777777" w:rsidR="00365512" w:rsidRPr="00531E86" w:rsidRDefault="00365512" w:rsidP="00365512">
      <w:pPr>
        <w:spacing w:after="0" w:line="360" w:lineRule="auto"/>
        <w:contextualSpacing/>
        <w:rPr>
          <w:rFonts w:ascii="Times New Roman" w:hAnsi="Times New Roman"/>
          <w:b/>
          <w:bCs/>
          <w:color w:val="808080"/>
        </w:rPr>
        <w:sectPr w:rsidR="00365512" w:rsidRPr="00531E86" w:rsidSect="00950334">
          <w:type w:val="continuous"/>
          <w:pgSz w:w="11906" w:h="16838"/>
          <w:pgMar w:top="1417" w:right="1417" w:bottom="1417" w:left="1417" w:header="708" w:footer="708" w:gutter="0"/>
          <w:cols w:space="708"/>
          <w:docGrid w:linePitch="360"/>
        </w:sectPr>
      </w:pPr>
    </w:p>
    <w:p w14:paraId="4B67E2B4" w14:textId="77777777" w:rsidR="00365512" w:rsidRPr="00531E86" w:rsidRDefault="00365512" w:rsidP="00365512">
      <w:pPr>
        <w:jc w:val="center"/>
        <w:rPr>
          <w:rFonts w:ascii="Times New Roman" w:hAnsi="Times New Roman"/>
          <w:color w:val="808080"/>
        </w:rPr>
      </w:pPr>
      <w:r>
        <w:rPr>
          <w:rFonts w:ascii="Times New Roman" w:hAnsi="Times New Roman"/>
        </w:rPr>
        <w:t xml:space="preserve">ABSTRACT </w:t>
      </w:r>
      <w:r>
        <w:rPr>
          <w:rFonts w:ascii="Times New Roman" w:hAnsi="Times New Roman"/>
          <w:color w:val="808080"/>
        </w:rPr>
        <w:t>(abstract in English – Times New Roman, 11 pt)</w:t>
      </w:r>
    </w:p>
    <w:p w14:paraId="6B70FBD7" w14:textId="77777777" w:rsidR="00365512" w:rsidRPr="00531E86" w:rsidRDefault="00365512" w:rsidP="00365512">
      <w:pPr>
        <w:spacing w:line="240" w:lineRule="auto"/>
        <w:ind w:firstLine="708"/>
        <w:jc w:val="both"/>
        <w:rPr>
          <w:rFonts w:ascii="Times New Roman" w:hAnsi="Times New Roman"/>
          <w:color w:val="000000"/>
        </w:rPr>
      </w:pPr>
      <w:r>
        <w:rPr>
          <w:rFonts w:ascii="Times New Roman" w:hAnsi="Times New Roman"/>
          <w:color w:val="000000"/>
        </w:rPr>
        <w:t>The abstract should have 100 to 250 words. The author shall attach to the article an abstract</w:t>
      </w:r>
      <w:r>
        <w:rPr>
          <w:rFonts w:ascii="Times New Roman" w:hAnsi="Times New Roman"/>
          <w:color w:val="000000"/>
          <w:u w:val="single"/>
        </w:rPr>
        <w:t xml:space="preserve"> in English</w:t>
      </w:r>
      <w:r>
        <w:rPr>
          <w:rFonts w:ascii="Times New Roman" w:hAnsi="Times New Roman"/>
          <w:color w:val="000000"/>
        </w:rPr>
        <w:t xml:space="preserve"> (between the title in English and the main body of text) and in Polish (at the very end of the text, just after the references). The abstract should specify: topic of the study as a research problem and the justification thereof, main theses and aim of research; materials used and research methods applied, research results and outcome.</w:t>
      </w:r>
    </w:p>
    <w:p w14:paraId="687A48E2" w14:textId="77777777" w:rsidR="00365512" w:rsidRPr="00531E86" w:rsidRDefault="00365512" w:rsidP="00365512">
      <w:pPr>
        <w:spacing w:line="240" w:lineRule="auto"/>
        <w:ind w:firstLine="708"/>
        <w:jc w:val="both"/>
        <w:rPr>
          <w:rFonts w:ascii="Times New Roman" w:hAnsi="Times New Roman"/>
          <w:color w:val="000000"/>
        </w:rPr>
      </w:pPr>
      <w:r>
        <w:rPr>
          <w:rFonts w:ascii="Times New Roman" w:hAnsi="Times New Roman"/>
          <w:b/>
          <w:color w:val="000000"/>
        </w:rPr>
        <w:t xml:space="preserve">Keywords: </w:t>
      </w:r>
      <w:r>
        <w:rPr>
          <w:rFonts w:ascii="Times New Roman" w:hAnsi="Times New Roman"/>
          <w:color w:val="808080"/>
        </w:rPr>
        <w:t>(Times New Roman, 11pt, 3 to 6 words)</w:t>
      </w:r>
      <w:r>
        <w:rPr>
          <w:rFonts w:ascii="Times New Roman" w:hAnsi="Times New Roman"/>
          <w:color w:val="000000"/>
        </w:rPr>
        <w:t xml:space="preserve"> the author should provide three to six keywords in English.</w:t>
      </w:r>
    </w:p>
    <w:p w14:paraId="364B07F4" w14:textId="77777777" w:rsidR="00365512" w:rsidRPr="00B054B8" w:rsidRDefault="00365512" w:rsidP="00365512">
      <w:pPr>
        <w:spacing w:line="240" w:lineRule="auto"/>
        <w:rPr>
          <w:rFonts w:ascii="Times" w:hAnsi="Times"/>
          <w:color w:val="000000"/>
          <w:sz w:val="24"/>
          <w:szCs w:val="24"/>
        </w:rPr>
      </w:pPr>
    </w:p>
    <w:p w14:paraId="777CED29" w14:textId="77777777" w:rsidR="00365512" w:rsidRPr="001E5F5D" w:rsidRDefault="00365512" w:rsidP="00365512">
      <w:pPr>
        <w:spacing w:line="240" w:lineRule="auto"/>
        <w:jc w:val="center"/>
        <w:rPr>
          <w:rFonts w:ascii="Times New Roman" w:hAnsi="Times New Roman"/>
          <w:color w:val="808080"/>
          <w:sz w:val="24"/>
          <w:szCs w:val="24"/>
        </w:rPr>
      </w:pPr>
      <w:r>
        <w:rPr>
          <w:rFonts w:ascii="Times New Roman" w:hAnsi="Times New Roman"/>
          <w:color w:val="808080"/>
          <w:sz w:val="24"/>
        </w:rPr>
        <w:t>(main body of text – Times New Roman, 12 pt)</w:t>
      </w:r>
    </w:p>
    <w:p w14:paraId="0EA32FB7" w14:textId="77777777" w:rsidR="00365512" w:rsidRPr="001656ED" w:rsidRDefault="00365512" w:rsidP="00365512">
      <w:pPr>
        <w:spacing w:line="240" w:lineRule="auto"/>
        <w:jc w:val="center"/>
        <w:rPr>
          <w:rFonts w:ascii="Times" w:hAnsi="Times"/>
          <w:color w:val="44546A"/>
          <w:sz w:val="24"/>
          <w:szCs w:val="24"/>
        </w:rPr>
      </w:pPr>
      <w:r>
        <w:rPr>
          <w:rFonts w:ascii="Times" w:hAnsi="Times"/>
          <w:color w:val="000000"/>
          <w:sz w:val="24"/>
        </w:rPr>
        <w:t xml:space="preserve">INTRODUCTION </w:t>
      </w:r>
      <w:r>
        <w:rPr>
          <w:rFonts w:ascii="Times" w:hAnsi="Times"/>
          <w:color w:val="44546A"/>
          <w:sz w:val="24"/>
        </w:rPr>
        <w:t>(Times New Roman, 12 pt)</w:t>
      </w:r>
    </w:p>
    <w:p w14:paraId="7B5461EE" w14:textId="109F82B5" w:rsidR="00365512" w:rsidRDefault="00365512" w:rsidP="007F2802">
      <w:pPr>
        <w:spacing w:line="360" w:lineRule="auto"/>
        <w:ind w:firstLine="708"/>
        <w:jc w:val="both"/>
        <w:rPr>
          <w:rFonts w:ascii="Times" w:hAnsi="Times"/>
          <w:color w:val="000000"/>
          <w:sz w:val="24"/>
        </w:rPr>
      </w:pPr>
      <w:r>
        <w:rPr>
          <w:rFonts w:ascii="Times" w:hAnsi="Times"/>
          <w:color w:val="000000"/>
          <w:sz w:val="24"/>
        </w:rPr>
        <w:t>The introduction should specify in particular: the aim and subject matter of the article, essence of the problem, research hypotheses, state of the art (outline of literature). The author may specify in the introduction also research methods, especially where legal dogma texts are concerned</w:t>
      </w:r>
      <w:r w:rsidR="007F2802">
        <w:rPr>
          <w:rFonts w:ascii="Times" w:hAnsi="Times"/>
          <w:color w:val="000000"/>
          <w:sz w:val="24"/>
        </w:rPr>
        <w:t>.</w:t>
      </w:r>
    </w:p>
    <w:p w14:paraId="5B1C83EE" w14:textId="77777777" w:rsidR="007F2802" w:rsidRDefault="007F2802" w:rsidP="00365512">
      <w:pPr>
        <w:spacing w:line="360" w:lineRule="auto"/>
        <w:ind w:firstLine="708"/>
        <w:jc w:val="center"/>
        <w:rPr>
          <w:rFonts w:ascii="Times" w:hAnsi="Times"/>
          <w:color w:val="000000"/>
          <w:sz w:val="24"/>
        </w:rPr>
      </w:pPr>
    </w:p>
    <w:p w14:paraId="06C29899" w14:textId="77777777" w:rsidR="007F2802" w:rsidRDefault="007F2802" w:rsidP="00365512">
      <w:pPr>
        <w:spacing w:line="360" w:lineRule="auto"/>
        <w:ind w:firstLine="708"/>
        <w:jc w:val="center"/>
        <w:rPr>
          <w:rFonts w:ascii="Times" w:hAnsi="Times"/>
          <w:color w:val="000000"/>
          <w:sz w:val="24"/>
        </w:rPr>
      </w:pPr>
    </w:p>
    <w:p w14:paraId="244F0A73" w14:textId="77777777" w:rsidR="007F2802" w:rsidRDefault="007F2802" w:rsidP="00365512">
      <w:pPr>
        <w:spacing w:line="360" w:lineRule="auto"/>
        <w:ind w:firstLine="708"/>
        <w:jc w:val="center"/>
        <w:rPr>
          <w:rFonts w:ascii="Times" w:hAnsi="Times"/>
          <w:color w:val="000000"/>
          <w:sz w:val="24"/>
        </w:rPr>
      </w:pPr>
    </w:p>
    <w:p w14:paraId="38E13C49" w14:textId="77777777" w:rsidR="007F2802" w:rsidRDefault="007F2802" w:rsidP="00365512">
      <w:pPr>
        <w:spacing w:line="360" w:lineRule="auto"/>
        <w:ind w:firstLine="708"/>
        <w:jc w:val="center"/>
        <w:rPr>
          <w:rFonts w:ascii="Times" w:hAnsi="Times"/>
          <w:color w:val="000000"/>
          <w:sz w:val="24"/>
        </w:rPr>
      </w:pPr>
    </w:p>
    <w:p w14:paraId="75B3385D" w14:textId="07509142" w:rsidR="00365512" w:rsidRPr="00531E86" w:rsidRDefault="00365512" w:rsidP="00365512">
      <w:pPr>
        <w:spacing w:line="360" w:lineRule="auto"/>
        <w:ind w:firstLine="708"/>
        <w:jc w:val="center"/>
        <w:rPr>
          <w:rFonts w:ascii="Times" w:hAnsi="Times"/>
          <w:color w:val="000000"/>
          <w:sz w:val="24"/>
          <w:szCs w:val="24"/>
        </w:rPr>
      </w:pPr>
      <w:r>
        <w:rPr>
          <w:rFonts w:ascii="Times" w:hAnsi="Times"/>
          <w:color w:val="000000"/>
          <w:sz w:val="24"/>
        </w:rPr>
        <w:lastRenderedPageBreak/>
        <w:t xml:space="preserve">RESEARCH PART </w:t>
      </w:r>
      <w:r>
        <w:rPr>
          <w:rFonts w:ascii="Times" w:hAnsi="Times"/>
          <w:color w:val="44546A"/>
          <w:sz w:val="24"/>
        </w:rPr>
        <w:t>(Times New Roman, 12 pt)</w:t>
      </w:r>
    </w:p>
    <w:p w14:paraId="77863D0B" w14:textId="77777777" w:rsidR="00365512" w:rsidRDefault="00365512" w:rsidP="00365512">
      <w:pPr>
        <w:spacing w:line="360" w:lineRule="auto"/>
        <w:ind w:firstLine="708"/>
        <w:jc w:val="both"/>
        <w:rPr>
          <w:rFonts w:ascii="Times" w:hAnsi="Times"/>
          <w:color w:val="000000"/>
          <w:sz w:val="24"/>
          <w:szCs w:val="24"/>
        </w:rPr>
      </w:pPr>
      <w:r>
        <w:rPr>
          <w:rFonts w:ascii="Times" w:hAnsi="Times"/>
          <w:color w:val="000000"/>
          <w:sz w:val="24"/>
        </w:rPr>
        <w:t>It is suggested that the paper be composed of separate parts according to the IMRAD structure: (</w:t>
      </w:r>
      <w:r>
        <w:rPr>
          <w:rFonts w:ascii="Times" w:hAnsi="Times"/>
          <w:i/>
          <w:color w:val="000000"/>
          <w:sz w:val="24"/>
        </w:rPr>
        <w:t>Introduction, Materials &amp; Methods, Results and Discussion</w:t>
      </w:r>
      <w:r>
        <w:rPr>
          <w:rFonts w:ascii="Times" w:hAnsi="Times"/>
          <w:color w:val="000000"/>
          <w:sz w:val="24"/>
        </w:rPr>
        <w:t>)</w:t>
      </w:r>
      <w:r>
        <w:rPr>
          <w:rStyle w:val="Odwoanieprzypisudolnego"/>
          <w:rFonts w:ascii="Times" w:hAnsi="Times"/>
          <w:color w:val="000000"/>
          <w:sz w:val="24"/>
        </w:rPr>
        <w:footnoteReference w:id="6"/>
      </w:r>
      <w:r>
        <w:rPr>
          <w:rFonts w:ascii="Times" w:hAnsi="Times"/>
          <w:color w:val="000000"/>
          <w:sz w:val="24"/>
        </w:rPr>
        <w:t>, but it is not necessary</w:t>
      </w:r>
      <w:r>
        <w:rPr>
          <w:rStyle w:val="Odwoanieprzypisudolnego"/>
          <w:rFonts w:ascii="Times" w:hAnsi="Times"/>
          <w:color w:val="000000"/>
          <w:sz w:val="24"/>
        </w:rPr>
        <w:footnoteReference w:id="7"/>
      </w:r>
      <w:r>
        <w:rPr>
          <w:rFonts w:ascii="Times" w:hAnsi="Times"/>
          <w:color w:val="000000"/>
          <w:sz w:val="24"/>
        </w:rPr>
        <w:t>. The author should divide particular parts into sections. As necessary, individual parts/sections of the paper may have headings.  The research part should in particular describe the research process and present the results, together with presentation of elements of new knowledge</w:t>
      </w:r>
      <w:r>
        <w:rPr>
          <w:rStyle w:val="Odwoanieprzypisudolnego"/>
          <w:rFonts w:ascii="Times" w:hAnsi="Times"/>
          <w:color w:val="000000"/>
          <w:sz w:val="24"/>
        </w:rPr>
        <w:footnoteReference w:id="8"/>
      </w:r>
      <w:r>
        <w:rPr>
          <w:rFonts w:ascii="Times" w:hAnsi="Times"/>
          <w:color w:val="000000"/>
          <w:sz w:val="24"/>
        </w:rPr>
        <w:t>.</w:t>
      </w:r>
    </w:p>
    <w:p w14:paraId="73E0D989" w14:textId="77777777" w:rsidR="00365512" w:rsidRPr="00A915BE" w:rsidRDefault="00365512" w:rsidP="00365512">
      <w:pPr>
        <w:spacing w:line="360" w:lineRule="auto"/>
        <w:jc w:val="center"/>
        <w:rPr>
          <w:rFonts w:ascii="Times" w:hAnsi="Times"/>
          <w:color w:val="000000"/>
          <w:sz w:val="24"/>
          <w:szCs w:val="24"/>
        </w:rPr>
      </w:pPr>
      <w:r>
        <w:rPr>
          <w:rFonts w:ascii="Times" w:hAnsi="Times"/>
          <w:color w:val="000000"/>
          <w:sz w:val="24"/>
        </w:rPr>
        <w:t>CONCLUSION</w:t>
      </w:r>
    </w:p>
    <w:p w14:paraId="1406576E" w14:textId="77777777" w:rsidR="00365512" w:rsidRDefault="00365512" w:rsidP="00365512">
      <w:pPr>
        <w:spacing w:line="360" w:lineRule="auto"/>
        <w:ind w:firstLine="708"/>
        <w:jc w:val="both"/>
        <w:rPr>
          <w:rFonts w:ascii="Times" w:hAnsi="Times"/>
          <w:color w:val="000000"/>
          <w:sz w:val="24"/>
          <w:szCs w:val="24"/>
        </w:rPr>
      </w:pPr>
      <w:r>
        <w:rPr>
          <w:rFonts w:ascii="Times" w:hAnsi="Times"/>
          <w:color w:val="000000"/>
          <w:sz w:val="24"/>
        </w:rPr>
        <w:t>The summary and discussion of conclusions should</w:t>
      </w:r>
      <w:r>
        <w:rPr>
          <w:rStyle w:val="Odwoanieprzypisudolnego"/>
          <w:rFonts w:ascii="Times" w:hAnsi="Times"/>
          <w:color w:val="000000"/>
          <w:sz w:val="24"/>
        </w:rPr>
        <w:footnoteReference w:id="9"/>
      </w:r>
      <w:r>
        <w:rPr>
          <w:rFonts w:ascii="Times" w:hAnsi="Times"/>
          <w:color w:val="000000"/>
          <w:sz w:val="24"/>
        </w:rPr>
        <w:t>: 1) present the theses and answer the questions stated in the introduction;</w:t>
      </w:r>
      <w:r>
        <w:rPr>
          <w:rStyle w:val="Odwoanieprzypisudolnego"/>
          <w:rFonts w:ascii="Times" w:hAnsi="Times"/>
          <w:color w:val="000000"/>
          <w:sz w:val="24"/>
        </w:rPr>
        <w:footnoteReference w:id="10"/>
      </w:r>
      <w:r>
        <w:rPr>
          <w:rFonts w:ascii="Times" w:hAnsi="Times"/>
          <w:color w:val="000000"/>
          <w:sz w:val="24"/>
        </w:rPr>
        <w:t xml:space="preserve"> 2) emphasize the elements of new knowledge; 3) refer to the research results of other scientists; 4) determine the impact or significance of the study carried out, in particular in the area of legal sciences.</w:t>
      </w:r>
    </w:p>
    <w:p w14:paraId="5254D7C6" w14:textId="77777777" w:rsidR="00365512" w:rsidRPr="00B054B8" w:rsidRDefault="00365512" w:rsidP="00365512">
      <w:pPr>
        <w:spacing w:line="360" w:lineRule="auto"/>
        <w:ind w:firstLine="708"/>
        <w:jc w:val="both"/>
        <w:rPr>
          <w:rFonts w:ascii="Times" w:hAnsi="Times"/>
          <w:color w:val="000000"/>
          <w:sz w:val="24"/>
          <w:szCs w:val="24"/>
        </w:rPr>
      </w:pPr>
    </w:p>
    <w:p w14:paraId="1BE6A558" w14:textId="77777777" w:rsidR="00365512" w:rsidRPr="003E2944" w:rsidRDefault="00365512" w:rsidP="00365512">
      <w:pPr>
        <w:spacing w:after="0" w:line="240" w:lineRule="auto"/>
        <w:contextualSpacing/>
        <w:jc w:val="center"/>
        <w:rPr>
          <w:rFonts w:ascii="Times New Roman" w:eastAsia="Times New Roman" w:hAnsi="Times New Roman"/>
          <w:sz w:val="24"/>
          <w:szCs w:val="24"/>
        </w:rPr>
      </w:pPr>
      <w:r>
        <w:rPr>
          <w:rFonts w:ascii="Times New Roman" w:hAnsi="Times New Roman"/>
          <w:sz w:val="24"/>
        </w:rPr>
        <w:t xml:space="preserve">REFERENCES </w:t>
      </w:r>
      <w:r>
        <w:rPr>
          <w:rFonts w:ascii="Times New Roman" w:hAnsi="Times New Roman"/>
          <w:color w:val="44546A"/>
          <w:sz w:val="24"/>
        </w:rPr>
        <w:t>(Times New Roman, 12 pt)</w:t>
      </w:r>
    </w:p>
    <w:p w14:paraId="7A61CF59" w14:textId="77777777" w:rsidR="00365512" w:rsidRPr="003E2944" w:rsidRDefault="00365512" w:rsidP="00365512">
      <w:pPr>
        <w:spacing w:after="0" w:line="240" w:lineRule="auto"/>
        <w:contextualSpacing/>
        <w:jc w:val="both"/>
        <w:rPr>
          <w:rFonts w:ascii="Times New Roman" w:hAnsi="Times New Roman"/>
          <w:smallCaps/>
          <w:sz w:val="24"/>
          <w:szCs w:val="24"/>
        </w:rPr>
      </w:pPr>
    </w:p>
    <w:p w14:paraId="155C73E2" w14:textId="77777777" w:rsidR="00365512" w:rsidRPr="001E5F5D" w:rsidRDefault="00365512" w:rsidP="00365512">
      <w:pPr>
        <w:spacing w:after="0" w:line="240" w:lineRule="auto"/>
        <w:contextualSpacing/>
        <w:jc w:val="both"/>
        <w:rPr>
          <w:rFonts w:ascii="Times New Roman" w:hAnsi="Times New Roman"/>
          <w:smallCaps/>
          <w:sz w:val="24"/>
          <w:szCs w:val="24"/>
        </w:rPr>
      </w:pPr>
      <w:r>
        <w:rPr>
          <w:rFonts w:ascii="Times New Roman" w:hAnsi="Times New Roman"/>
          <w:smallCaps/>
          <w:sz w:val="24"/>
        </w:rPr>
        <w:t xml:space="preserve">Literature </w:t>
      </w:r>
    </w:p>
    <w:p w14:paraId="16D663F8" w14:textId="77777777" w:rsidR="00365512" w:rsidRPr="001E5F5D" w:rsidRDefault="00365512" w:rsidP="00365512">
      <w:pPr>
        <w:spacing w:after="0" w:line="240" w:lineRule="auto"/>
        <w:contextualSpacing/>
        <w:jc w:val="both"/>
        <w:rPr>
          <w:rFonts w:ascii="Times New Roman" w:hAnsi="Times New Roman"/>
          <w:smallCaps/>
          <w:sz w:val="24"/>
          <w:szCs w:val="24"/>
        </w:rPr>
      </w:pPr>
    </w:p>
    <w:p w14:paraId="39C5E3C8" w14:textId="77777777" w:rsidR="00365512" w:rsidRPr="001E5F5D" w:rsidRDefault="00365512" w:rsidP="00365512">
      <w:pPr>
        <w:spacing w:line="240" w:lineRule="auto"/>
        <w:contextualSpacing/>
        <w:jc w:val="both"/>
        <w:rPr>
          <w:rFonts w:ascii="Times New Roman" w:hAnsi="Times New Roman"/>
          <w:bCs/>
          <w:sz w:val="24"/>
          <w:szCs w:val="24"/>
        </w:rPr>
      </w:pPr>
      <w:r>
        <w:rPr>
          <w:rFonts w:ascii="Times New Roman" w:hAnsi="Times New Roman"/>
          <w:sz w:val="24"/>
        </w:rPr>
        <w:t xml:space="preserve">Babińska I., Kuczewska E., Konkie J., Felsmann M.Z., Szarek J., Popławski K., Snarska A., </w:t>
      </w:r>
      <w:r>
        <w:rPr>
          <w:rFonts w:ascii="Times New Roman" w:hAnsi="Times New Roman"/>
          <w:i/>
          <w:sz w:val="24"/>
        </w:rPr>
        <w:t>Selected aspects of humane animal protection in Polish law</w:t>
      </w:r>
      <w:r>
        <w:rPr>
          <w:rFonts w:ascii="Times New Roman" w:hAnsi="Times New Roman"/>
          <w:sz w:val="24"/>
        </w:rPr>
        <w:t>, "Polish Journal of Natural Sciences" 2017, vol. 32(2).</w:t>
      </w:r>
    </w:p>
    <w:p w14:paraId="77C03C74" w14:textId="77777777" w:rsidR="00365512" w:rsidRPr="00202AA2" w:rsidRDefault="00365512" w:rsidP="00365512">
      <w:pPr>
        <w:widowControl w:val="0"/>
        <w:spacing w:after="0" w:line="240" w:lineRule="auto"/>
        <w:rPr>
          <w:rFonts w:ascii="Times New Roman" w:hAnsi="Times New Roman"/>
          <w:sz w:val="24"/>
          <w:szCs w:val="24"/>
        </w:rPr>
      </w:pPr>
      <w:r>
        <w:rPr>
          <w:rFonts w:ascii="Times New Roman" w:hAnsi="Times New Roman"/>
          <w:sz w:val="24"/>
        </w:rPr>
        <w:t xml:space="preserve">Gárdos-Orosz F., </w:t>
      </w:r>
      <w:r>
        <w:rPr>
          <w:rFonts w:ascii="Times New Roman" w:hAnsi="Times New Roman"/>
          <w:i/>
          <w:sz w:val="24"/>
        </w:rPr>
        <w:t>COVID-19 and the Responsiveness of the Hungarian Constitutional System</w:t>
      </w:r>
      <w:r>
        <w:rPr>
          <w:rFonts w:ascii="Times New Roman" w:hAnsi="Times New Roman"/>
          <w:sz w:val="24"/>
        </w:rPr>
        <w:t xml:space="preserve">, [in:] </w:t>
      </w:r>
      <w:r>
        <w:rPr>
          <w:rFonts w:ascii="Times New Roman" w:hAnsi="Times New Roman"/>
          <w:i/>
          <w:sz w:val="24"/>
        </w:rPr>
        <w:t>COVID-19 and Constitutional Law</w:t>
      </w:r>
      <w:r>
        <w:rPr>
          <w:rFonts w:ascii="Times New Roman" w:hAnsi="Times New Roman"/>
          <w:sz w:val="24"/>
        </w:rPr>
        <w:t>, ed. J.M. Serna de la Garza, Ciudad de México 2020.</w:t>
      </w:r>
    </w:p>
    <w:p w14:paraId="24DC3550" w14:textId="77777777" w:rsidR="00365512" w:rsidRDefault="00365512" w:rsidP="00365512">
      <w:pPr>
        <w:spacing w:line="240" w:lineRule="auto"/>
        <w:contextualSpacing/>
        <w:jc w:val="both"/>
        <w:rPr>
          <w:rFonts w:ascii="Times New Roman" w:hAnsi="Times New Roman"/>
          <w:sz w:val="24"/>
          <w:szCs w:val="24"/>
        </w:rPr>
      </w:pPr>
      <w:r>
        <w:rPr>
          <w:rFonts w:ascii="Times New Roman" w:hAnsi="Times New Roman"/>
          <w:sz w:val="24"/>
        </w:rPr>
        <w:t xml:space="preserve">Jachnik E., </w:t>
      </w:r>
      <w:r>
        <w:rPr>
          <w:rFonts w:ascii="Times New Roman" w:hAnsi="Times New Roman"/>
          <w:i/>
          <w:sz w:val="24"/>
        </w:rPr>
        <w:t>Zasada dobrostanu zwierząt we Wspólnej Polityce Rolnej Unii Europejskiej</w:t>
      </w:r>
      <w:r>
        <w:rPr>
          <w:rFonts w:ascii="Times New Roman" w:hAnsi="Times New Roman"/>
          <w:sz w:val="24"/>
        </w:rPr>
        <w:t>, "Studia Iuridica Lublinensia" 2017, vol. 26(1).</w:t>
      </w:r>
    </w:p>
    <w:p w14:paraId="2EF60B9D" w14:textId="77777777" w:rsidR="00365512" w:rsidRPr="000520D1" w:rsidRDefault="00365512" w:rsidP="00365512">
      <w:pPr>
        <w:spacing w:line="240" w:lineRule="auto"/>
        <w:contextualSpacing/>
        <w:jc w:val="both"/>
        <w:rPr>
          <w:rFonts w:ascii="Times New Roman" w:hAnsi="Times New Roman"/>
          <w:b/>
          <w:sz w:val="24"/>
          <w:szCs w:val="24"/>
        </w:rPr>
      </w:pPr>
      <w:r>
        <w:rPr>
          <w:rFonts w:ascii="Times New Roman" w:hAnsi="Times New Roman"/>
          <w:sz w:val="24"/>
        </w:rPr>
        <w:t xml:space="preserve">Haunasek T., </w:t>
      </w:r>
      <w:r>
        <w:rPr>
          <w:rFonts w:ascii="Times New Roman" w:hAnsi="Times New Roman"/>
          <w:i/>
          <w:sz w:val="24"/>
        </w:rPr>
        <w:t>Kryminalistyka – zarys wykładu</w:t>
      </w:r>
      <w:r>
        <w:rPr>
          <w:rFonts w:ascii="Times New Roman" w:hAnsi="Times New Roman"/>
          <w:sz w:val="24"/>
        </w:rPr>
        <w:t>, Kraków 2005.</w:t>
      </w:r>
    </w:p>
    <w:p w14:paraId="30285FCD" w14:textId="77777777" w:rsidR="00365512" w:rsidRPr="001E5F5D" w:rsidRDefault="00365512" w:rsidP="00365512">
      <w:pPr>
        <w:widowControl w:val="0"/>
        <w:spacing w:after="0" w:line="240" w:lineRule="auto"/>
        <w:jc w:val="both"/>
        <w:rPr>
          <w:rFonts w:ascii="Times New Roman" w:hAnsi="Times New Roman"/>
          <w:sz w:val="24"/>
          <w:szCs w:val="24"/>
        </w:rPr>
      </w:pPr>
      <w:r>
        <w:rPr>
          <w:rFonts w:ascii="Times New Roman" w:hAnsi="Times New Roman"/>
          <w:sz w:val="24"/>
        </w:rPr>
        <w:t xml:space="preserve">Kostrubiec J., </w:t>
      </w:r>
      <w:r>
        <w:rPr>
          <w:rFonts w:ascii="Times New Roman" w:hAnsi="Times New Roman"/>
          <w:i/>
          <w:sz w:val="24"/>
        </w:rPr>
        <w:t xml:space="preserve">The Role of Public Order Regulations as Acts of Local Law in the Performance </w:t>
      </w:r>
      <w:r>
        <w:rPr>
          <w:rFonts w:ascii="Times New Roman" w:hAnsi="Times New Roman"/>
          <w:i/>
          <w:sz w:val="24"/>
        </w:rPr>
        <w:lastRenderedPageBreak/>
        <w:t>of Tasks in the Field of Public Security by Local Self-government in Poland</w:t>
      </w:r>
      <w:r>
        <w:rPr>
          <w:rFonts w:ascii="Times New Roman" w:hAnsi="Times New Roman"/>
          <w:sz w:val="24"/>
        </w:rPr>
        <w:t>, “Lex Localis – Journal of Local Self-government” 2021, vol. 19(1).</w:t>
      </w:r>
    </w:p>
    <w:p w14:paraId="17F0062E" w14:textId="77777777" w:rsidR="00365512" w:rsidRPr="001E5F5D" w:rsidRDefault="00365512" w:rsidP="00365512">
      <w:pPr>
        <w:spacing w:line="240" w:lineRule="auto"/>
        <w:rPr>
          <w:rFonts w:ascii="Times New Roman" w:hAnsi="Times New Roman"/>
          <w:color w:val="44546A"/>
          <w:sz w:val="24"/>
          <w:szCs w:val="24"/>
        </w:rPr>
      </w:pPr>
    </w:p>
    <w:p w14:paraId="6E29C9DB" w14:textId="77777777" w:rsidR="00365512" w:rsidRPr="00202AA2" w:rsidRDefault="00365512" w:rsidP="00365512">
      <w:pPr>
        <w:spacing w:after="0" w:line="240" w:lineRule="auto"/>
        <w:contextualSpacing/>
        <w:jc w:val="both"/>
        <w:rPr>
          <w:rFonts w:ascii="Times New Roman" w:hAnsi="Times New Roman"/>
          <w:smallCaps/>
          <w:sz w:val="24"/>
          <w:szCs w:val="24"/>
        </w:rPr>
      </w:pPr>
      <w:r>
        <w:rPr>
          <w:rFonts w:ascii="Times New Roman" w:hAnsi="Times New Roman"/>
          <w:smallCaps/>
          <w:sz w:val="24"/>
        </w:rPr>
        <w:t>Legal acts:</w:t>
      </w:r>
    </w:p>
    <w:p w14:paraId="5431CAC5" w14:textId="77777777" w:rsidR="00365512" w:rsidRPr="00202AA2" w:rsidRDefault="00365512" w:rsidP="00365512">
      <w:pPr>
        <w:spacing w:after="0" w:line="240" w:lineRule="auto"/>
        <w:contextualSpacing/>
        <w:jc w:val="both"/>
        <w:rPr>
          <w:rFonts w:ascii="Times New Roman" w:hAnsi="Times New Roman"/>
          <w:smallCaps/>
          <w:sz w:val="24"/>
          <w:szCs w:val="24"/>
        </w:rPr>
      </w:pPr>
    </w:p>
    <w:p w14:paraId="153CDD48" w14:textId="77777777" w:rsidR="00365512" w:rsidRPr="00202AA2" w:rsidRDefault="00365512" w:rsidP="00365512">
      <w:pPr>
        <w:spacing w:after="0" w:line="240" w:lineRule="auto"/>
        <w:contextualSpacing/>
        <w:jc w:val="both"/>
        <w:rPr>
          <w:rFonts w:ascii="Times New Roman" w:eastAsia="Times New Roman" w:hAnsi="Times New Roman"/>
          <w:sz w:val="24"/>
          <w:szCs w:val="24"/>
        </w:rPr>
      </w:pPr>
      <w:r>
        <w:rPr>
          <w:rFonts w:ascii="Times New Roman" w:hAnsi="Times New Roman"/>
          <w:sz w:val="24"/>
        </w:rPr>
        <w:t>Communication of 23.1.2006 from the Commission to the European Parliament and the Council on a Community Action Plan on the Protection and Welfare of Animals 2006-2010 (COM/2006/13).</w:t>
      </w:r>
    </w:p>
    <w:p w14:paraId="5B01D458" w14:textId="77777777" w:rsidR="00365512" w:rsidRPr="00202AA2" w:rsidRDefault="00365512" w:rsidP="00365512">
      <w:pPr>
        <w:spacing w:after="0" w:line="240" w:lineRule="auto"/>
        <w:jc w:val="both"/>
        <w:rPr>
          <w:rFonts w:ascii="Times New Roman" w:hAnsi="Times New Roman"/>
          <w:sz w:val="24"/>
          <w:szCs w:val="24"/>
        </w:rPr>
      </w:pPr>
      <w:r>
        <w:rPr>
          <w:rFonts w:ascii="Times New Roman" w:hAnsi="Times New Roman"/>
          <w:sz w:val="24"/>
        </w:rPr>
        <w:t>Konstytucja Rzeczypospolitej Polskiej z dnia 2 kwietnia 1997 r. (Dz.U. 1997, nr 78, poz. 483 z późn. zm.).</w:t>
      </w:r>
    </w:p>
    <w:p w14:paraId="703C0EDB" w14:textId="77777777" w:rsidR="00365512" w:rsidRPr="00202AA2" w:rsidRDefault="00365512" w:rsidP="00365512">
      <w:pPr>
        <w:spacing w:after="0" w:line="240" w:lineRule="auto"/>
        <w:jc w:val="both"/>
        <w:rPr>
          <w:rFonts w:ascii="Times New Roman" w:hAnsi="Times New Roman"/>
          <w:sz w:val="24"/>
          <w:szCs w:val="24"/>
        </w:rPr>
      </w:pPr>
      <w:r>
        <w:rPr>
          <w:rFonts w:ascii="Times New Roman" w:hAnsi="Times New Roman"/>
          <w:sz w:val="24"/>
        </w:rPr>
        <w:t>Ustawa z dnia 26 czerwca 1976 r. – Kodeks pracy (t.j. Dz.U. 2019, poz. 1040 ze zm.).</w:t>
      </w:r>
    </w:p>
    <w:p w14:paraId="4B12CE0F" w14:textId="77777777" w:rsidR="00365512" w:rsidRPr="00202AA2" w:rsidRDefault="00365512" w:rsidP="00365512">
      <w:pPr>
        <w:spacing w:after="0" w:line="240" w:lineRule="auto"/>
        <w:contextualSpacing/>
        <w:jc w:val="both"/>
        <w:rPr>
          <w:rFonts w:ascii="Times New Roman" w:eastAsia="Times New Roman" w:hAnsi="Times New Roman"/>
          <w:sz w:val="24"/>
          <w:szCs w:val="24"/>
        </w:rPr>
      </w:pPr>
      <w:r>
        <w:rPr>
          <w:rFonts w:ascii="Times New Roman" w:hAnsi="Times New Roman"/>
          <w:sz w:val="24"/>
        </w:rPr>
        <w:t>Declaration of the European Parliament of 13 October 2011 on dog population management in the European Union (P7_TA(2011)0444) (OJ 2013/C 94 E/05).</w:t>
      </w:r>
    </w:p>
    <w:p w14:paraId="2B7801DF" w14:textId="77777777" w:rsidR="00365512" w:rsidRPr="00202AA2" w:rsidRDefault="00365512" w:rsidP="00365512">
      <w:pPr>
        <w:spacing w:after="0" w:line="240" w:lineRule="auto"/>
        <w:contextualSpacing/>
        <w:jc w:val="both"/>
        <w:rPr>
          <w:rFonts w:ascii="Times New Roman" w:eastAsia="Times New Roman" w:hAnsi="Times New Roman"/>
          <w:sz w:val="24"/>
          <w:szCs w:val="24"/>
        </w:rPr>
      </w:pPr>
      <w:r>
        <w:rPr>
          <w:rFonts w:ascii="Times New Roman" w:hAnsi="Times New Roman"/>
          <w:sz w:val="24"/>
        </w:rPr>
        <w:t>European Parliament resolution on a Community Action Plan on the Protection and Welfare of Animals 2006-2010 (2006/2046(INI)) (OJ C 308 E, 16.12.2006).</w:t>
      </w:r>
    </w:p>
    <w:p w14:paraId="35EC9B7C" w14:textId="77777777" w:rsidR="00365512" w:rsidRPr="00202AA2" w:rsidRDefault="00365512" w:rsidP="00365512">
      <w:pPr>
        <w:spacing w:after="0" w:line="240" w:lineRule="auto"/>
        <w:jc w:val="both"/>
        <w:rPr>
          <w:rFonts w:ascii="Times New Roman" w:hAnsi="Times New Roman"/>
          <w:sz w:val="24"/>
          <w:szCs w:val="24"/>
        </w:rPr>
      </w:pPr>
      <w:r>
        <w:rPr>
          <w:rFonts w:ascii="Times New Roman" w:hAnsi="Times New Roman"/>
          <w:sz w:val="24"/>
        </w:rPr>
        <w:t>Rozporządzenie Ministra Zdrowia z dnia 13 marca 2020 r. w sprawie ogłoszenia na obszarze Rzeczypospolitej Polskiej stanu zagrożenia epidemicznego (Dz.U. 2020, poz. 4233).</w:t>
      </w:r>
    </w:p>
    <w:p w14:paraId="5115A4DC" w14:textId="77777777" w:rsidR="00365512" w:rsidRPr="00202AA2" w:rsidRDefault="00365512" w:rsidP="00365512">
      <w:pPr>
        <w:spacing w:after="0" w:line="240" w:lineRule="auto"/>
        <w:jc w:val="both"/>
        <w:rPr>
          <w:rFonts w:ascii="Times New Roman" w:hAnsi="Times New Roman"/>
          <w:sz w:val="24"/>
          <w:szCs w:val="24"/>
        </w:rPr>
      </w:pPr>
      <w:r>
        <w:rPr>
          <w:rFonts w:ascii="Times New Roman" w:hAnsi="Times New Roman"/>
          <w:sz w:val="24"/>
        </w:rPr>
        <w:t>Ustawa z dnia 26 czerwca 1976 r. – Kodeks pracy (t.j. Dz.U. 2019, poz. 1040 ze zm.).</w:t>
      </w:r>
    </w:p>
    <w:p w14:paraId="46626A55" w14:textId="77777777" w:rsidR="00365512" w:rsidRPr="00202AA2" w:rsidRDefault="00365512" w:rsidP="00365512">
      <w:pPr>
        <w:spacing w:after="0" w:line="240" w:lineRule="auto"/>
        <w:contextualSpacing/>
        <w:jc w:val="both"/>
        <w:rPr>
          <w:rFonts w:ascii="Times New Roman" w:hAnsi="Times New Roman"/>
          <w:color w:val="44546A"/>
          <w:sz w:val="24"/>
          <w:szCs w:val="24"/>
        </w:rPr>
      </w:pPr>
    </w:p>
    <w:p w14:paraId="4896139F" w14:textId="77777777" w:rsidR="00365512" w:rsidRPr="00202AA2" w:rsidRDefault="00365512" w:rsidP="00365512">
      <w:pPr>
        <w:spacing w:after="0" w:line="240" w:lineRule="auto"/>
        <w:contextualSpacing/>
        <w:jc w:val="both"/>
        <w:rPr>
          <w:rFonts w:ascii="Times New Roman" w:hAnsi="Times New Roman"/>
          <w:smallCaps/>
          <w:sz w:val="24"/>
          <w:szCs w:val="24"/>
        </w:rPr>
      </w:pPr>
      <w:r>
        <w:rPr>
          <w:rFonts w:ascii="Times New Roman" w:hAnsi="Times New Roman"/>
          <w:smallCaps/>
          <w:sz w:val="24"/>
        </w:rPr>
        <w:t>Case-law</w:t>
      </w:r>
    </w:p>
    <w:p w14:paraId="407BA54F" w14:textId="77777777" w:rsidR="00365512" w:rsidRPr="00202AA2" w:rsidRDefault="00365512" w:rsidP="00365512">
      <w:pPr>
        <w:spacing w:after="0" w:line="240" w:lineRule="auto"/>
        <w:jc w:val="both"/>
        <w:rPr>
          <w:rFonts w:ascii="Times New Roman" w:hAnsi="Times New Roman"/>
          <w:sz w:val="24"/>
          <w:szCs w:val="24"/>
        </w:rPr>
      </w:pPr>
    </w:p>
    <w:p w14:paraId="6281ACC7" w14:textId="77777777" w:rsidR="00365512" w:rsidRPr="00202AA2" w:rsidRDefault="00365512" w:rsidP="00365512">
      <w:pPr>
        <w:spacing w:after="0" w:line="240" w:lineRule="auto"/>
        <w:rPr>
          <w:rFonts w:ascii="Times" w:hAnsi="Times"/>
          <w:sz w:val="24"/>
          <w:szCs w:val="24"/>
        </w:rPr>
      </w:pPr>
      <w:r>
        <w:rPr>
          <w:rFonts w:ascii="Times New Roman" w:hAnsi="Times New Roman"/>
          <w:sz w:val="24"/>
        </w:rPr>
        <w:t>Wyrok NSA z dnia 30 stycznia 2018 r., II OSK 2618/17, LEX nr 2469308.</w:t>
      </w:r>
    </w:p>
    <w:p w14:paraId="23CE2968" w14:textId="77777777" w:rsidR="00365512" w:rsidRPr="00202AA2" w:rsidRDefault="00365512" w:rsidP="00365512">
      <w:pPr>
        <w:spacing w:after="0" w:line="240" w:lineRule="auto"/>
        <w:rPr>
          <w:rFonts w:ascii="Times" w:hAnsi="Times"/>
          <w:sz w:val="24"/>
          <w:szCs w:val="24"/>
        </w:rPr>
      </w:pPr>
      <w:r>
        <w:rPr>
          <w:rFonts w:ascii="Times" w:hAnsi="Times"/>
          <w:sz w:val="24"/>
        </w:rPr>
        <w:t>Wyrok NSA z dnia 10 kwietnia 2018 r., II OSK 3194/17, LEX nr 2479775.</w:t>
      </w:r>
    </w:p>
    <w:p w14:paraId="37174FD3" w14:textId="77777777" w:rsidR="00365512" w:rsidRPr="00202AA2" w:rsidRDefault="00365512" w:rsidP="00365512">
      <w:pPr>
        <w:spacing w:after="0" w:line="240" w:lineRule="auto"/>
        <w:jc w:val="both"/>
        <w:rPr>
          <w:rFonts w:ascii="Times New Roman" w:hAnsi="Times New Roman"/>
          <w:sz w:val="24"/>
          <w:szCs w:val="24"/>
        </w:rPr>
      </w:pPr>
      <w:r>
        <w:rPr>
          <w:rFonts w:ascii="Times New Roman" w:hAnsi="Times New Roman"/>
          <w:sz w:val="24"/>
        </w:rPr>
        <w:t>Wyrok SA w Gdańsku z dnia 21 grudnia 2016 r., III Au/12/9316, LEX 2191588.</w:t>
      </w:r>
    </w:p>
    <w:p w14:paraId="145E31B7" w14:textId="77777777" w:rsidR="00365512" w:rsidRPr="00202AA2" w:rsidRDefault="00365512" w:rsidP="00365512">
      <w:pPr>
        <w:spacing w:after="0" w:line="240" w:lineRule="auto"/>
        <w:jc w:val="both"/>
        <w:rPr>
          <w:rFonts w:ascii="Times New Roman" w:hAnsi="Times New Roman"/>
          <w:sz w:val="24"/>
          <w:szCs w:val="24"/>
        </w:rPr>
      </w:pPr>
      <w:r>
        <w:rPr>
          <w:rFonts w:ascii="Times New Roman" w:hAnsi="Times New Roman"/>
          <w:sz w:val="24"/>
        </w:rPr>
        <w:t>Wyrok SN z dnia 19 kwietnia 2010 r., II PK 310/09, LEX nr 602698.</w:t>
      </w:r>
    </w:p>
    <w:p w14:paraId="7CA5E7B5" w14:textId="77777777" w:rsidR="00365512" w:rsidRPr="00202AA2" w:rsidRDefault="00365512" w:rsidP="00365512">
      <w:pPr>
        <w:spacing w:after="0" w:line="240" w:lineRule="auto"/>
        <w:jc w:val="both"/>
        <w:rPr>
          <w:rFonts w:ascii="Times New Roman" w:hAnsi="Times New Roman"/>
          <w:sz w:val="24"/>
          <w:szCs w:val="24"/>
        </w:rPr>
      </w:pPr>
      <w:r>
        <w:rPr>
          <w:rFonts w:ascii="Times New Roman" w:hAnsi="Times New Roman"/>
          <w:sz w:val="24"/>
        </w:rPr>
        <w:t>Wyrok SN z dnia 10 października 2019 r., I PK 196/18, LEX nr 2773243.</w:t>
      </w:r>
    </w:p>
    <w:p w14:paraId="03B70DBC" w14:textId="77777777" w:rsidR="00365512" w:rsidRPr="00202AA2" w:rsidRDefault="00365512" w:rsidP="00365512">
      <w:pPr>
        <w:spacing w:after="0" w:line="240" w:lineRule="auto"/>
        <w:jc w:val="both"/>
        <w:rPr>
          <w:rFonts w:ascii="Times New Roman" w:hAnsi="Times New Roman"/>
          <w:sz w:val="24"/>
          <w:szCs w:val="24"/>
        </w:rPr>
      </w:pPr>
      <w:r>
        <w:rPr>
          <w:rFonts w:ascii="Times New Roman" w:hAnsi="Times New Roman"/>
          <w:sz w:val="24"/>
        </w:rPr>
        <w:t>Wyrok TK z dnia 13 marca 2000 r., K 1/99, OTK 2000, nr 2, poz. 59.</w:t>
      </w:r>
    </w:p>
    <w:p w14:paraId="209685E5" w14:textId="77777777" w:rsidR="00365512" w:rsidRPr="00202AA2" w:rsidRDefault="00365512" w:rsidP="00365512">
      <w:pPr>
        <w:spacing w:after="0" w:line="240" w:lineRule="auto"/>
        <w:rPr>
          <w:rFonts w:ascii="Times" w:hAnsi="Times"/>
          <w:sz w:val="24"/>
          <w:szCs w:val="24"/>
        </w:rPr>
      </w:pPr>
      <w:r>
        <w:rPr>
          <w:rFonts w:ascii="Times" w:hAnsi="Times"/>
          <w:sz w:val="24"/>
        </w:rPr>
        <w:t>Wyrok WSA w Rzeszowie z dnia 13 lipca 2010 r., II SAB/Rz 29/10, LEX nr 602398.</w:t>
      </w:r>
    </w:p>
    <w:p w14:paraId="499B5631" w14:textId="77777777" w:rsidR="00365512" w:rsidRPr="00222E3B" w:rsidRDefault="00365512" w:rsidP="00365512">
      <w:pPr>
        <w:spacing w:after="0" w:line="240" w:lineRule="auto"/>
        <w:rPr>
          <w:rFonts w:ascii="Times" w:hAnsi="Times"/>
          <w:sz w:val="24"/>
          <w:szCs w:val="24"/>
        </w:rPr>
      </w:pPr>
      <w:r>
        <w:rPr>
          <w:rFonts w:ascii="Times" w:hAnsi="Times"/>
          <w:sz w:val="24"/>
        </w:rPr>
        <w:t>Wyrok WSA w Warszawie z dnia 28 października 2015 r., VII SA/Wa 1565/15, LEX nr1941339.</w:t>
      </w:r>
    </w:p>
    <w:p w14:paraId="674671E3" w14:textId="77777777" w:rsidR="00365512" w:rsidRDefault="00365512" w:rsidP="00365512">
      <w:pPr>
        <w:jc w:val="center"/>
        <w:rPr>
          <w:rFonts w:ascii="Times New Roman" w:hAnsi="Times New Roman"/>
          <w:sz w:val="24"/>
          <w:szCs w:val="24"/>
        </w:rPr>
      </w:pPr>
    </w:p>
    <w:p w14:paraId="148BF460" w14:textId="77777777" w:rsidR="00365512" w:rsidRPr="00531E86" w:rsidRDefault="00365512" w:rsidP="00365512">
      <w:pPr>
        <w:jc w:val="center"/>
        <w:rPr>
          <w:rFonts w:ascii="Times New Roman" w:hAnsi="Times New Roman"/>
          <w:color w:val="808080"/>
        </w:rPr>
      </w:pPr>
      <w:r>
        <w:rPr>
          <w:rFonts w:ascii="Times New Roman" w:hAnsi="Times New Roman"/>
        </w:rPr>
        <w:t xml:space="preserve">ABSTRAKT </w:t>
      </w:r>
      <w:r>
        <w:rPr>
          <w:rFonts w:ascii="Times New Roman" w:hAnsi="Times New Roman"/>
          <w:color w:val="808080"/>
        </w:rPr>
        <w:t>(abstract in Polish – Times New Roman, 11 pt)</w:t>
      </w:r>
    </w:p>
    <w:p w14:paraId="582AB15C" w14:textId="77777777" w:rsidR="00365512" w:rsidRDefault="00365512" w:rsidP="00365512">
      <w:pPr>
        <w:spacing w:line="240" w:lineRule="auto"/>
        <w:ind w:firstLine="708"/>
        <w:jc w:val="both"/>
        <w:rPr>
          <w:rFonts w:ascii="Times New Roman" w:hAnsi="Times New Roman"/>
          <w:color w:val="000000"/>
        </w:rPr>
      </w:pPr>
      <w:r>
        <w:rPr>
          <w:rFonts w:ascii="Times New Roman" w:hAnsi="Times New Roman"/>
          <w:color w:val="000000"/>
        </w:rPr>
        <w:t xml:space="preserve">The abstract should have 100 to 250 words. The author shall attach to the article an abstract in English (between the title in English and the main body of text) and </w:t>
      </w:r>
      <w:r>
        <w:rPr>
          <w:rFonts w:ascii="Times New Roman" w:hAnsi="Times New Roman"/>
          <w:color w:val="000000"/>
          <w:u w:val="single"/>
        </w:rPr>
        <w:t>in Polish</w:t>
      </w:r>
      <w:r>
        <w:rPr>
          <w:rFonts w:ascii="Times New Roman" w:hAnsi="Times New Roman"/>
          <w:color w:val="000000"/>
        </w:rPr>
        <w:t xml:space="preserve"> (at the very end of the text, just after the references). The abstract should specify: topic of the study as a research problem and the justification thereof, main theses and aim of research; materials used and research methods applied, research results and outcome.</w:t>
      </w:r>
    </w:p>
    <w:p w14:paraId="608DCABA" w14:textId="78E2EFE2" w:rsidR="00365512" w:rsidRPr="00097A23" w:rsidRDefault="00365512" w:rsidP="00365512">
      <w:pPr>
        <w:spacing w:line="240" w:lineRule="auto"/>
        <w:ind w:firstLine="708"/>
        <w:jc w:val="both"/>
        <w:rPr>
          <w:rFonts w:ascii="Times New Roman" w:hAnsi="Times New Roman"/>
          <w:color w:val="000000" w:themeColor="text1"/>
          <w:lang w:val="pl-PL"/>
        </w:rPr>
      </w:pPr>
      <w:r>
        <w:rPr>
          <w:rFonts w:ascii="Times New Roman" w:hAnsi="Times New Roman"/>
          <w:b/>
          <w:color w:val="000000"/>
        </w:rPr>
        <w:t xml:space="preserve">Słowa klucze: </w:t>
      </w:r>
      <w:r>
        <w:rPr>
          <w:rFonts w:ascii="Times New Roman" w:hAnsi="Times New Roman"/>
          <w:color w:val="44546A"/>
        </w:rPr>
        <w:t xml:space="preserve">(Times New Roman, 11pt,  3 to 6 words) </w:t>
      </w:r>
      <w:r>
        <w:rPr>
          <w:rFonts w:ascii="Times New Roman" w:hAnsi="Times New Roman"/>
          <w:color w:val="000000"/>
        </w:rPr>
        <w:t>the author should state three to six keywords in Polish.</w:t>
      </w:r>
    </w:p>
    <w:sectPr w:rsidR="00365512" w:rsidRPr="00097A23" w:rsidSect="00950334">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83489" w14:textId="77777777" w:rsidR="007A59DE" w:rsidRDefault="007A59DE" w:rsidP="00BA1F60">
      <w:pPr>
        <w:spacing w:after="0" w:line="240" w:lineRule="auto"/>
      </w:pPr>
      <w:r>
        <w:separator/>
      </w:r>
    </w:p>
  </w:endnote>
  <w:endnote w:type="continuationSeparator" w:id="0">
    <w:p w14:paraId="34FE7619" w14:textId="77777777" w:rsidR="007A59DE" w:rsidRDefault="007A59DE" w:rsidP="00BA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780067555"/>
      <w:docPartObj>
        <w:docPartGallery w:val="Page Numbers (Bottom of Page)"/>
        <w:docPartUnique/>
      </w:docPartObj>
    </w:sdtPr>
    <w:sdtContent>
      <w:p w14:paraId="52FF8EBD" w14:textId="5CFFC6D8" w:rsidR="009761F1" w:rsidRDefault="009761F1" w:rsidP="00720D1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4650863" w14:textId="77777777" w:rsidR="009761F1" w:rsidRDefault="009761F1" w:rsidP="009761F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179B" w14:textId="77777777" w:rsidR="007F2802" w:rsidRDefault="007F2802" w:rsidP="004627D8">
    <w:pPr>
      <w:pStyle w:val="Stopka"/>
      <w:ind w:right="360"/>
      <w:jc w:val="center"/>
      <w:rPr>
        <w:rFonts w:ascii="Times New Roman" w:hAnsi="Times New Roman" w:cs="Times New Roman"/>
        <w:sz w:val="20"/>
        <w:szCs w:val="20"/>
      </w:rPr>
    </w:pPr>
    <w:bookmarkStart w:id="0" w:name="_Hlk133058806"/>
    <w:bookmarkStart w:id="1" w:name="_Hlk133058807"/>
    <w:bookmarkStart w:id="2" w:name="_Hlk133058808"/>
    <w:bookmarkStart w:id="3" w:name="_Hlk133058809"/>
    <w:bookmarkStart w:id="4" w:name="_Hlk133058810"/>
    <w:bookmarkStart w:id="5" w:name="_Hlk133058811"/>
  </w:p>
  <w:p w14:paraId="735C8FD6" w14:textId="6E358F73" w:rsidR="009761F1" w:rsidRPr="004627D8" w:rsidRDefault="007702F0" w:rsidP="004627D8">
    <w:pPr>
      <w:pStyle w:val="Stopka"/>
      <w:ind w:right="360"/>
      <w:jc w:val="center"/>
      <w:rPr>
        <w:sz w:val="20"/>
        <w:szCs w:val="20"/>
      </w:rPr>
    </w:pPr>
    <w:r w:rsidRPr="004627D8">
      <w:rPr>
        <w:noProof/>
        <w:sz w:val="20"/>
        <w:szCs w:val="20"/>
      </w:rPr>
      <w:drawing>
        <wp:inline distT="0" distB="0" distL="0" distR="0" wp14:anchorId="2902F5A0" wp14:editId="51AFB00C">
          <wp:extent cx="1809750" cy="723900"/>
          <wp:effectExtent l="0" t="0" r="0" b="0"/>
          <wp:docPr id="1631825181" name="Obraz 163182518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48989"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968" cy="724387"/>
                  </a:xfrm>
                  <a:prstGeom prst="rect">
                    <a:avLst/>
                  </a:prstGeom>
                  <a:noFill/>
                  <a:ln>
                    <a:noFill/>
                  </a:ln>
                </pic:spPr>
              </pic:pic>
            </a:graphicData>
          </a:graphic>
        </wp:inline>
      </w:drawing>
    </w:r>
    <w:r w:rsidRPr="004627D8">
      <w:rPr>
        <w:noProof/>
        <w:sz w:val="20"/>
        <w:szCs w:val="20"/>
      </w:rPr>
      <w:drawing>
        <wp:inline distT="0" distB="0" distL="0" distR="0" wp14:anchorId="3719417E" wp14:editId="166E5CB3">
          <wp:extent cx="723900" cy="723900"/>
          <wp:effectExtent l="0" t="0" r="0" b="0"/>
          <wp:docPr id="918176493" name="Obraz 918176493"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31339" name="Obraz 2" descr="Obraz zawierający logo&#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bookmarkEnd w:id="0"/>
    <w:bookmarkEnd w:id="1"/>
    <w:bookmarkEnd w:id="2"/>
    <w:bookmarkEnd w:id="3"/>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1C02" w14:textId="77777777" w:rsidR="00365512" w:rsidRDefault="00365512" w:rsidP="009E14B1">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14:paraId="3CEE77F5" w14:textId="77777777" w:rsidR="00365512" w:rsidRDefault="00365512" w:rsidP="009761F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60BD" w14:textId="77777777" w:rsidR="007F2802" w:rsidRDefault="007F2802" w:rsidP="00365512">
    <w:pPr>
      <w:pStyle w:val="Stopka"/>
      <w:ind w:right="360"/>
      <w:jc w:val="center"/>
    </w:pPr>
  </w:p>
  <w:p w14:paraId="025D94E8" w14:textId="72118C11" w:rsidR="00365512" w:rsidRPr="00365512" w:rsidRDefault="00365512" w:rsidP="00365512">
    <w:pPr>
      <w:pStyle w:val="Stopka"/>
      <w:ind w:right="360"/>
      <w:jc w:val="center"/>
    </w:pPr>
    <w:r>
      <w:rPr>
        <w:noProof/>
      </w:rPr>
      <w:drawing>
        <wp:inline distT="0" distB="0" distL="0" distR="0" wp14:anchorId="02B6F08B" wp14:editId="3F36A6E3">
          <wp:extent cx="1881188" cy="752475"/>
          <wp:effectExtent l="0" t="0" r="5080" b="0"/>
          <wp:docPr id="2003430087" name="Obraz 2003430087"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48989"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696" cy="753478"/>
                  </a:xfrm>
                  <a:prstGeom prst="rect">
                    <a:avLst/>
                  </a:prstGeom>
                  <a:noFill/>
                  <a:ln>
                    <a:noFill/>
                  </a:ln>
                </pic:spPr>
              </pic:pic>
            </a:graphicData>
          </a:graphic>
        </wp:inline>
      </w:drawing>
    </w:r>
    <w:r>
      <w:rPr>
        <w:noProof/>
      </w:rPr>
      <w:drawing>
        <wp:inline distT="0" distB="0" distL="0" distR="0" wp14:anchorId="2EAD3A9E" wp14:editId="46AE9C4F">
          <wp:extent cx="723900" cy="723900"/>
          <wp:effectExtent l="0" t="0" r="0" b="0"/>
          <wp:docPr id="958309437" name="Obraz 958309437"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31339" name="Obraz 2" descr="Obraz zawierający logo&#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DF64D" w14:textId="77777777" w:rsidR="007A59DE" w:rsidRDefault="007A59DE" w:rsidP="00BA1F60">
      <w:pPr>
        <w:spacing w:after="0" w:line="240" w:lineRule="auto"/>
      </w:pPr>
      <w:r>
        <w:separator/>
      </w:r>
    </w:p>
  </w:footnote>
  <w:footnote w:type="continuationSeparator" w:id="0">
    <w:p w14:paraId="0C279180" w14:textId="77777777" w:rsidR="007A59DE" w:rsidRDefault="007A59DE" w:rsidP="00BA1F60">
      <w:pPr>
        <w:spacing w:after="0" w:line="240" w:lineRule="auto"/>
      </w:pPr>
      <w:r>
        <w:continuationSeparator/>
      </w:r>
    </w:p>
  </w:footnote>
  <w:footnote w:id="1">
    <w:p w14:paraId="12BFEBB2" w14:textId="77777777" w:rsidR="001E5F5D" w:rsidRPr="00274E5F" w:rsidRDefault="001E5F5D" w:rsidP="001E5F5D">
      <w:pPr>
        <w:pStyle w:val="Tekstprzypisudolnego"/>
        <w:rPr>
          <w:rFonts w:ascii="Times" w:hAnsi="Times"/>
          <w:lang w:val="hu-HU"/>
        </w:rPr>
      </w:pPr>
      <w:r w:rsidRPr="00274E5F">
        <w:rPr>
          <w:rStyle w:val="Odwoanieprzypisudolnego"/>
          <w:rFonts w:ascii="Times" w:hAnsi="Times"/>
        </w:rPr>
        <w:footnoteRef/>
      </w:r>
      <w:r w:rsidRPr="00274E5F">
        <w:rPr>
          <w:rFonts w:ascii="Times" w:hAnsi="Times"/>
          <w:lang w:val="en-US"/>
        </w:rPr>
        <w:t xml:space="preserve"> </w:t>
      </w:r>
      <w:r>
        <w:rPr>
          <w:rFonts w:ascii="Times" w:hAnsi="Times"/>
          <w:lang w:val="hu-HU"/>
        </w:rPr>
        <w:t xml:space="preserve">Por. </w:t>
      </w:r>
      <w:r w:rsidRPr="00274E5F">
        <w:rPr>
          <w:rFonts w:ascii="Times" w:hAnsi="Times"/>
          <w:lang w:val="hu-HU"/>
        </w:rPr>
        <w:t xml:space="preserve">J. Kostrubiec, </w:t>
      </w:r>
      <w:r w:rsidRPr="00274E5F">
        <w:rPr>
          <w:rFonts w:ascii="Times" w:hAnsi="Times"/>
          <w:bCs/>
          <w:i/>
          <w:lang w:val="hu-HU"/>
        </w:rPr>
        <w:t>The Role of Public Order Regulations as Acts of Local Law in the Performance of Tasks in the Field of Public Security by Local Self-government in Poland</w:t>
      </w:r>
      <w:r w:rsidRPr="00274E5F">
        <w:rPr>
          <w:rFonts w:ascii="Times" w:hAnsi="Times"/>
          <w:bCs/>
          <w:lang w:val="hu-HU"/>
        </w:rPr>
        <w:t>, “</w:t>
      </w:r>
      <w:r w:rsidRPr="00274E5F">
        <w:rPr>
          <w:rFonts w:ascii="Times" w:hAnsi="Times"/>
          <w:bCs/>
          <w:iCs/>
          <w:lang w:val="hu-HU"/>
        </w:rPr>
        <w:t xml:space="preserve">Lex Localis – Journal of Local Self-government” </w:t>
      </w:r>
      <w:r w:rsidRPr="00274E5F">
        <w:rPr>
          <w:rFonts w:ascii="Times" w:hAnsi="Times"/>
          <w:bCs/>
          <w:lang w:val="hu-HU"/>
        </w:rPr>
        <w:t>2021, vol. 19(1)</w:t>
      </w:r>
      <w:r w:rsidRPr="00274E5F">
        <w:rPr>
          <w:rFonts w:ascii="Times" w:hAnsi="Times"/>
          <w:lang w:val="hu-HU"/>
        </w:rPr>
        <w:t xml:space="preserve">, </w:t>
      </w:r>
      <w:r>
        <w:rPr>
          <w:rFonts w:ascii="Times" w:hAnsi="Times"/>
          <w:lang w:val="hu-HU"/>
        </w:rPr>
        <w:t>ss</w:t>
      </w:r>
      <w:r w:rsidRPr="00274E5F">
        <w:rPr>
          <w:rFonts w:ascii="Times" w:hAnsi="Times"/>
          <w:lang w:val="hu-HU"/>
        </w:rPr>
        <w:t>. 112–113.</w:t>
      </w:r>
    </w:p>
  </w:footnote>
  <w:footnote w:id="2">
    <w:p w14:paraId="08A9FDF7" w14:textId="77777777" w:rsidR="00097A23" w:rsidRPr="001E5F5D" w:rsidRDefault="00097A23" w:rsidP="00097A23">
      <w:pPr>
        <w:pStyle w:val="Tekstprzypisudolnego"/>
        <w:rPr>
          <w:rFonts w:ascii="Times" w:hAnsi="Times"/>
          <w:lang w:val="pl-PL"/>
        </w:rPr>
      </w:pPr>
      <w:r w:rsidRPr="00BA407C">
        <w:rPr>
          <w:rStyle w:val="Odwoanieprzypisudolnego"/>
          <w:rFonts w:ascii="Times" w:hAnsi="Times"/>
        </w:rPr>
        <w:footnoteRef/>
      </w:r>
      <w:r w:rsidRPr="001E5F5D">
        <w:rPr>
          <w:rFonts w:ascii="Times" w:hAnsi="Times"/>
          <w:lang w:val="pl-PL"/>
        </w:rPr>
        <w:t xml:space="preserve"> </w:t>
      </w:r>
      <w:r>
        <w:rPr>
          <w:rFonts w:ascii="Times" w:hAnsi="Times"/>
          <w:lang w:val="pl-PL"/>
        </w:rPr>
        <w:t xml:space="preserve">T. </w:t>
      </w:r>
      <w:r w:rsidRPr="001E5F5D">
        <w:rPr>
          <w:rFonts w:ascii="Times" w:hAnsi="Times"/>
          <w:lang w:val="pl-PL"/>
        </w:rPr>
        <w:t xml:space="preserve">Haunasek, </w:t>
      </w:r>
      <w:r w:rsidRPr="001E5F5D">
        <w:rPr>
          <w:rFonts w:ascii="Times" w:hAnsi="Times"/>
          <w:i/>
          <w:iCs/>
          <w:lang w:val="pl-PL"/>
        </w:rPr>
        <w:t>Kryminalistyka – zarys wykładu</w:t>
      </w:r>
      <w:r w:rsidRPr="001E5F5D">
        <w:rPr>
          <w:rFonts w:ascii="Times" w:hAnsi="Times"/>
          <w:lang w:val="pl-PL"/>
        </w:rPr>
        <w:t>, Kraków 2005</w:t>
      </w:r>
      <w:r>
        <w:rPr>
          <w:rFonts w:ascii="Times" w:hAnsi="Times"/>
          <w:lang w:val="pl-PL"/>
        </w:rPr>
        <w:t>, s. 201.</w:t>
      </w:r>
    </w:p>
  </w:footnote>
  <w:footnote w:id="3">
    <w:p w14:paraId="0A11DBC9" w14:textId="77777777" w:rsidR="00097A23" w:rsidRPr="0056712E" w:rsidRDefault="00097A23" w:rsidP="00097A23">
      <w:pPr>
        <w:pStyle w:val="Tekstprzypisudolnego"/>
        <w:rPr>
          <w:rFonts w:ascii="Times" w:hAnsi="Times"/>
          <w:lang w:val="en-US"/>
        </w:rPr>
      </w:pPr>
      <w:r w:rsidRPr="0056712E">
        <w:rPr>
          <w:rStyle w:val="Odwoanieprzypisudolnego"/>
          <w:rFonts w:ascii="Times" w:hAnsi="Times"/>
        </w:rPr>
        <w:footnoteRef/>
      </w:r>
      <w:r w:rsidRPr="0056712E">
        <w:rPr>
          <w:rFonts w:ascii="Times" w:hAnsi="Times"/>
        </w:rPr>
        <w:t xml:space="preserve"> I. </w:t>
      </w:r>
      <w:r w:rsidRPr="0056712E">
        <w:rPr>
          <w:rFonts w:ascii="Times" w:hAnsi="Times"/>
          <w:bCs/>
          <w:iCs/>
        </w:rPr>
        <w:t>Babińska</w:t>
      </w:r>
      <w:r w:rsidRPr="0056712E">
        <w:rPr>
          <w:rFonts w:ascii="Times" w:hAnsi="Times"/>
          <w:bCs/>
        </w:rPr>
        <w:t xml:space="preserve">, </w:t>
      </w:r>
      <w:r w:rsidRPr="0056712E">
        <w:rPr>
          <w:rFonts w:ascii="Times" w:hAnsi="Times"/>
          <w:bCs/>
          <w:iCs/>
        </w:rPr>
        <w:t>E. Kuczewska</w:t>
      </w:r>
      <w:r w:rsidRPr="0056712E">
        <w:rPr>
          <w:rFonts w:ascii="Times" w:hAnsi="Times"/>
          <w:bCs/>
        </w:rPr>
        <w:t xml:space="preserve">, </w:t>
      </w:r>
      <w:r w:rsidRPr="0056712E">
        <w:rPr>
          <w:rFonts w:ascii="Times" w:hAnsi="Times"/>
          <w:bCs/>
          <w:iCs/>
        </w:rPr>
        <w:t>J. Konkie</w:t>
      </w:r>
      <w:r w:rsidRPr="0056712E">
        <w:rPr>
          <w:rFonts w:ascii="Times" w:hAnsi="Times"/>
          <w:bCs/>
        </w:rPr>
        <w:t xml:space="preserve">, </w:t>
      </w:r>
      <w:r w:rsidRPr="0056712E">
        <w:rPr>
          <w:rFonts w:ascii="Times" w:hAnsi="Times"/>
          <w:bCs/>
          <w:iCs/>
        </w:rPr>
        <w:t>M.Z. Felsmann</w:t>
      </w:r>
      <w:r w:rsidRPr="0056712E">
        <w:rPr>
          <w:rFonts w:ascii="Times" w:hAnsi="Times"/>
          <w:bCs/>
        </w:rPr>
        <w:t xml:space="preserve">, </w:t>
      </w:r>
      <w:r w:rsidRPr="0056712E">
        <w:rPr>
          <w:rFonts w:ascii="Times" w:hAnsi="Times"/>
          <w:bCs/>
          <w:iCs/>
        </w:rPr>
        <w:t>J. Szarek</w:t>
      </w:r>
      <w:r w:rsidRPr="0056712E">
        <w:rPr>
          <w:rFonts w:ascii="Times" w:hAnsi="Times"/>
          <w:bCs/>
        </w:rPr>
        <w:t xml:space="preserve">, </w:t>
      </w:r>
      <w:r w:rsidRPr="0056712E">
        <w:rPr>
          <w:rFonts w:ascii="Times" w:hAnsi="Times"/>
          <w:bCs/>
          <w:iCs/>
        </w:rPr>
        <w:t>K. Popławski</w:t>
      </w:r>
      <w:r w:rsidRPr="0056712E">
        <w:rPr>
          <w:rFonts w:ascii="Times" w:hAnsi="Times"/>
          <w:bCs/>
        </w:rPr>
        <w:t xml:space="preserve">, </w:t>
      </w:r>
      <w:r w:rsidRPr="0056712E">
        <w:rPr>
          <w:rFonts w:ascii="Times" w:hAnsi="Times"/>
          <w:bCs/>
          <w:iCs/>
        </w:rPr>
        <w:t>A. Snarska</w:t>
      </w:r>
      <w:r w:rsidRPr="0056712E">
        <w:rPr>
          <w:rFonts w:ascii="Times" w:hAnsi="Times"/>
          <w:bCs/>
        </w:rPr>
        <w:t xml:space="preserve">, </w:t>
      </w:r>
      <w:r w:rsidRPr="0056712E">
        <w:rPr>
          <w:rFonts w:ascii="Times" w:hAnsi="Times"/>
          <w:bCs/>
          <w:i/>
        </w:rPr>
        <w:t>Selected aspects of humane animal protection in Polish law</w:t>
      </w:r>
      <w:r w:rsidRPr="0056712E">
        <w:rPr>
          <w:rFonts w:ascii="Times" w:hAnsi="Times"/>
          <w:bCs/>
        </w:rPr>
        <w:t xml:space="preserve">, “Polish Journal of Natural Sciences” 2017, vol. 32(2), </w:t>
      </w:r>
      <w:r>
        <w:rPr>
          <w:rFonts w:ascii="Times" w:hAnsi="Times"/>
          <w:bCs/>
        </w:rPr>
        <w:t>ss</w:t>
      </w:r>
      <w:r w:rsidRPr="0056712E">
        <w:rPr>
          <w:rFonts w:ascii="Times" w:hAnsi="Times"/>
          <w:bCs/>
        </w:rPr>
        <w:t>. 407–419</w:t>
      </w:r>
      <w:r>
        <w:rPr>
          <w:rFonts w:ascii="Times" w:hAnsi="Times"/>
          <w:bCs/>
        </w:rPr>
        <w:t>.</w:t>
      </w:r>
    </w:p>
  </w:footnote>
  <w:footnote w:id="4">
    <w:p w14:paraId="67C1B685" w14:textId="77777777" w:rsidR="001E5F5D" w:rsidRPr="003C2DD5" w:rsidRDefault="001E5F5D" w:rsidP="001E5F5D">
      <w:pPr>
        <w:pStyle w:val="Tekstprzypisudolnego"/>
        <w:rPr>
          <w:rFonts w:ascii="Times" w:hAnsi="Times"/>
          <w:lang w:val="pl-PL"/>
        </w:rPr>
      </w:pPr>
      <w:r w:rsidRPr="003C2DD5">
        <w:rPr>
          <w:rStyle w:val="Odwoanieprzypisudolnego"/>
          <w:rFonts w:ascii="Times" w:hAnsi="Times"/>
        </w:rPr>
        <w:footnoteRef/>
      </w:r>
      <w:r w:rsidRPr="003C2DD5">
        <w:rPr>
          <w:rFonts w:ascii="Times" w:hAnsi="Times"/>
          <w:lang w:val="pl-PL"/>
        </w:rPr>
        <w:t xml:space="preserve"> </w:t>
      </w:r>
      <w:r w:rsidRPr="00A567D8">
        <w:rPr>
          <w:rFonts w:ascii="Times New Roman" w:eastAsia="Times New Roman" w:hAnsi="Times New Roman"/>
          <w:lang w:val="pl-PL"/>
        </w:rPr>
        <w:t xml:space="preserve">E. Jachnik, </w:t>
      </w:r>
      <w:r w:rsidRPr="00A567D8">
        <w:rPr>
          <w:rFonts w:ascii="Times New Roman" w:hAnsi="Times New Roman"/>
          <w:i/>
          <w:lang w:val="pl-PL"/>
        </w:rPr>
        <w:t>Zasada dobrostanu zwierząt we Wspólnej Polityce Rolnej Unii Europejskiej</w:t>
      </w:r>
      <w:r w:rsidRPr="00A567D8">
        <w:rPr>
          <w:rFonts w:ascii="Times New Roman" w:hAnsi="Times New Roman"/>
          <w:lang w:val="pl-PL"/>
        </w:rPr>
        <w:t>, „Studia Iuridica Lublinensia” 2017, vol. 26(1)</w:t>
      </w:r>
      <w:r w:rsidRPr="00A567D8">
        <w:rPr>
          <w:rFonts w:ascii="Times New Roman" w:eastAsia="Times New Roman" w:hAnsi="Times New Roman"/>
          <w:lang w:val="pl-PL"/>
        </w:rPr>
        <w:t xml:space="preserve">, </w:t>
      </w:r>
      <w:r>
        <w:rPr>
          <w:rFonts w:ascii="Times New Roman" w:eastAsia="Times New Roman" w:hAnsi="Times New Roman"/>
          <w:lang w:val="pl-PL"/>
        </w:rPr>
        <w:t>s</w:t>
      </w:r>
      <w:r w:rsidRPr="00A567D8">
        <w:rPr>
          <w:rFonts w:ascii="Times New Roman" w:eastAsia="Times New Roman" w:hAnsi="Times New Roman"/>
          <w:lang w:val="pl-PL"/>
        </w:rPr>
        <w:t>. 290</w:t>
      </w:r>
      <w:r>
        <w:rPr>
          <w:rFonts w:ascii="Times New Roman" w:eastAsia="Times New Roman" w:hAnsi="Times New Roman"/>
          <w:lang w:val="pl-PL"/>
        </w:rPr>
        <w:t>.</w:t>
      </w:r>
    </w:p>
  </w:footnote>
  <w:footnote w:id="5">
    <w:p w14:paraId="0D8408A0" w14:textId="3010844D" w:rsidR="001E5F5D" w:rsidRPr="00F40738" w:rsidRDefault="001E5F5D" w:rsidP="001E5F5D">
      <w:pPr>
        <w:spacing w:after="0" w:line="240" w:lineRule="auto"/>
        <w:rPr>
          <w:rFonts w:ascii="Times New Roman" w:hAnsi="Times New Roman"/>
          <w:sz w:val="20"/>
          <w:szCs w:val="20"/>
          <w:lang w:val="es-ES"/>
        </w:rPr>
      </w:pPr>
      <w:r w:rsidRPr="00F40738">
        <w:rPr>
          <w:rStyle w:val="Odwoanieprzypisudolnego"/>
          <w:rFonts w:ascii="Times" w:hAnsi="Times"/>
        </w:rPr>
        <w:footnoteRef/>
      </w:r>
      <w:r w:rsidRPr="00F40738">
        <w:rPr>
          <w:rFonts w:ascii="Times" w:hAnsi="Times"/>
        </w:rPr>
        <w:t xml:space="preserve"> </w:t>
      </w:r>
      <w:r w:rsidRPr="00462E2B">
        <w:rPr>
          <w:rFonts w:ascii="Times New Roman" w:hAnsi="Times New Roman"/>
          <w:sz w:val="20"/>
          <w:szCs w:val="20"/>
        </w:rPr>
        <w:t xml:space="preserve">F. Gárdos-Orosz, </w:t>
      </w:r>
      <w:r w:rsidRPr="00CC39DD">
        <w:rPr>
          <w:rFonts w:ascii="Times New Roman" w:hAnsi="Times New Roman"/>
          <w:i/>
          <w:sz w:val="20"/>
          <w:szCs w:val="20"/>
        </w:rPr>
        <w:t>COVID-19 and the Responsiveness of the Hungarian Constitutional System</w:t>
      </w:r>
      <w:r w:rsidRPr="00CC39DD">
        <w:rPr>
          <w:rFonts w:ascii="Times New Roman" w:hAnsi="Times New Roman"/>
          <w:sz w:val="20"/>
          <w:szCs w:val="20"/>
        </w:rPr>
        <w:t>, [</w:t>
      </w:r>
      <w:r>
        <w:rPr>
          <w:rFonts w:ascii="Times New Roman" w:hAnsi="Times New Roman"/>
          <w:sz w:val="20"/>
          <w:szCs w:val="20"/>
        </w:rPr>
        <w:t>w</w:t>
      </w:r>
      <w:r w:rsidRPr="00CC39DD">
        <w:rPr>
          <w:rFonts w:ascii="Times New Roman" w:hAnsi="Times New Roman"/>
          <w:sz w:val="20"/>
          <w:szCs w:val="20"/>
        </w:rPr>
        <w:t xml:space="preserve">:] </w:t>
      </w:r>
      <w:r w:rsidRPr="00CC39DD">
        <w:rPr>
          <w:rFonts w:ascii="Times New Roman" w:hAnsi="Times New Roman"/>
          <w:i/>
          <w:iCs/>
          <w:sz w:val="20"/>
          <w:szCs w:val="20"/>
        </w:rPr>
        <w:t>COVID-19 and Constitutional Law</w:t>
      </w:r>
      <w:r w:rsidRPr="00CC39DD">
        <w:rPr>
          <w:rFonts w:ascii="Times New Roman" w:hAnsi="Times New Roman"/>
          <w:iCs/>
          <w:sz w:val="20"/>
          <w:szCs w:val="20"/>
        </w:rPr>
        <w:t xml:space="preserve">, </w:t>
      </w:r>
      <w:r w:rsidR="00097A23">
        <w:rPr>
          <w:rFonts w:ascii="Times New Roman" w:hAnsi="Times New Roman"/>
          <w:iCs/>
          <w:sz w:val="20"/>
          <w:szCs w:val="20"/>
        </w:rPr>
        <w:t>red</w:t>
      </w:r>
      <w:r w:rsidRPr="00CC39DD">
        <w:rPr>
          <w:rFonts w:ascii="Times New Roman" w:hAnsi="Times New Roman"/>
          <w:iCs/>
          <w:sz w:val="20"/>
          <w:szCs w:val="20"/>
        </w:rPr>
        <w:t xml:space="preserve">. </w:t>
      </w:r>
      <w:r w:rsidRPr="00CC39DD">
        <w:rPr>
          <w:rFonts w:ascii="Times New Roman" w:hAnsi="Times New Roman"/>
          <w:sz w:val="20"/>
          <w:szCs w:val="20"/>
          <w:lang w:val="es-ES"/>
        </w:rPr>
        <w:t>J.M. Serna de la Garza, Ciudad de México 2020</w:t>
      </w:r>
      <w:r w:rsidRPr="00462E2B">
        <w:rPr>
          <w:rFonts w:ascii="Times New Roman" w:hAnsi="Times New Roman"/>
          <w:sz w:val="20"/>
          <w:szCs w:val="20"/>
          <w:lang w:val="es-ES"/>
        </w:rPr>
        <w:t xml:space="preserve">, </w:t>
      </w:r>
      <w:r>
        <w:rPr>
          <w:rFonts w:ascii="Times New Roman" w:hAnsi="Times New Roman"/>
          <w:sz w:val="20"/>
          <w:szCs w:val="20"/>
          <w:lang w:val="es-ES"/>
        </w:rPr>
        <w:t>ss</w:t>
      </w:r>
      <w:r w:rsidRPr="00462E2B">
        <w:rPr>
          <w:rFonts w:ascii="Times New Roman" w:hAnsi="Times New Roman"/>
          <w:sz w:val="20"/>
          <w:szCs w:val="20"/>
          <w:lang w:val="es-ES"/>
        </w:rPr>
        <w:t>. 159–161.</w:t>
      </w:r>
      <w:r>
        <w:rPr>
          <w:rFonts w:ascii="Times New Roman" w:hAnsi="Times New Roman"/>
          <w:sz w:val="20"/>
          <w:szCs w:val="20"/>
          <w:lang w:val="es-ES"/>
        </w:rPr>
        <w:t xml:space="preserve"> </w:t>
      </w:r>
    </w:p>
  </w:footnote>
  <w:footnote w:id="6">
    <w:p w14:paraId="3519ACA9" w14:textId="77777777" w:rsidR="00365512" w:rsidRPr="00274E5F" w:rsidRDefault="00365512" w:rsidP="00365512">
      <w:pPr>
        <w:pStyle w:val="Tekstprzypisudolnego"/>
        <w:rPr>
          <w:rFonts w:ascii="Times" w:hAnsi="Times"/>
          <w:lang w:val="hu-HU"/>
        </w:rPr>
      </w:pPr>
      <w:r>
        <w:rPr>
          <w:rStyle w:val="Odwoanieprzypisudolnego"/>
          <w:rFonts w:ascii="Times" w:hAnsi="Times"/>
        </w:rPr>
        <w:footnoteRef/>
      </w:r>
      <w:r>
        <w:rPr>
          <w:rFonts w:ascii="Times" w:hAnsi="Times"/>
        </w:rPr>
        <w:t xml:space="preserve">Cf. J. Kostrubiec, </w:t>
      </w:r>
      <w:r>
        <w:rPr>
          <w:rFonts w:ascii="Times" w:hAnsi="Times"/>
          <w:i/>
        </w:rPr>
        <w:t>The Role of Public Order Regulations as Acts of Local Law in the Performance of Tasks in the Field of Public Security by Local Self-government in Poland</w:t>
      </w:r>
      <w:r>
        <w:rPr>
          <w:rFonts w:ascii="Times" w:hAnsi="Times"/>
        </w:rPr>
        <w:t>, “Lex Localis – Journal of Local Self-government” 2021, vol. 19(1), pp. 112-113.</w:t>
      </w:r>
    </w:p>
  </w:footnote>
  <w:footnote w:id="7">
    <w:p w14:paraId="3501971A" w14:textId="77777777" w:rsidR="00365512" w:rsidRPr="001E5F5D" w:rsidRDefault="00365512" w:rsidP="00365512">
      <w:pPr>
        <w:pStyle w:val="Tekstprzypisudolnego"/>
        <w:rPr>
          <w:rFonts w:ascii="Times" w:hAnsi="Times"/>
          <w:lang w:val="pl-PL"/>
        </w:rPr>
      </w:pPr>
      <w:r>
        <w:rPr>
          <w:rStyle w:val="Odwoanieprzypisudolnego"/>
          <w:rFonts w:ascii="Times" w:hAnsi="Times"/>
        </w:rPr>
        <w:footnoteRef/>
      </w:r>
      <w:r>
        <w:rPr>
          <w:rFonts w:ascii="Times" w:hAnsi="Times"/>
        </w:rPr>
        <w:t xml:space="preserve">T. Haunasek, </w:t>
      </w:r>
      <w:r>
        <w:rPr>
          <w:rFonts w:ascii="Times" w:hAnsi="Times"/>
          <w:i/>
        </w:rPr>
        <w:t>Kryminalistyka – zarys wykładu</w:t>
      </w:r>
      <w:r>
        <w:rPr>
          <w:rFonts w:ascii="Times" w:hAnsi="Times"/>
        </w:rPr>
        <w:t>, Kraków 2005, p. 201.</w:t>
      </w:r>
    </w:p>
  </w:footnote>
  <w:footnote w:id="8">
    <w:p w14:paraId="190E93C5" w14:textId="77777777" w:rsidR="00365512" w:rsidRPr="0056712E" w:rsidRDefault="00365512" w:rsidP="00365512">
      <w:pPr>
        <w:pStyle w:val="Tekstprzypisudolnego"/>
        <w:rPr>
          <w:rFonts w:ascii="Times" w:hAnsi="Times"/>
          <w:lang w:val="en-US"/>
        </w:rPr>
      </w:pPr>
      <w:r>
        <w:rPr>
          <w:rStyle w:val="Odwoanieprzypisudolnego"/>
          <w:rFonts w:ascii="Times" w:hAnsi="Times"/>
        </w:rPr>
        <w:footnoteRef/>
      </w:r>
      <w:r>
        <w:rPr>
          <w:rFonts w:ascii="Times" w:hAnsi="Times"/>
        </w:rPr>
        <w:t xml:space="preserve"> I. Babińska, E. Kuczewska, J. Konkie, M.Z. Felsmann, J. Szarek, K. Popławski, A. Snarska, </w:t>
      </w:r>
      <w:r>
        <w:rPr>
          <w:rFonts w:ascii="Times" w:hAnsi="Times"/>
          <w:i/>
        </w:rPr>
        <w:t>Selected aspects of humane animal protection in Polish law</w:t>
      </w:r>
      <w:r>
        <w:rPr>
          <w:rFonts w:ascii="Times" w:hAnsi="Times"/>
        </w:rPr>
        <w:t>, “Polish Journal of Natural Sciences” 2017, vol. 32(2), pp. 407-419.</w:t>
      </w:r>
    </w:p>
  </w:footnote>
  <w:footnote w:id="9">
    <w:p w14:paraId="5F479F71" w14:textId="77777777" w:rsidR="00365512" w:rsidRPr="003C2DD5" w:rsidRDefault="00365512" w:rsidP="00365512">
      <w:pPr>
        <w:pStyle w:val="Tekstprzypisudolnego"/>
        <w:rPr>
          <w:rFonts w:ascii="Times" w:hAnsi="Times"/>
          <w:lang w:val="pl-PL"/>
        </w:rPr>
      </w:pPr>
      <w:r>
        <w:rPr>
          <w:rStyle w:val="Odwoanieprzypisudolnego"/>
          <w:rFonts w:ascii="Times" w:hAnsi="Times"/>
        </w:rPr>
        <w:footnoteRef/>
      </w:r>
      <w:r>
        <w:rPr>
          <w:rFonts w:ascii="Times New Roman" w:hAnsi="Times New Roman"/>
        </w:rPr>
        <w:t xml:space="preserve">E. Jachnik, </w:t>
      </w:r>
      <w:r>
        <w:rPr>
          <w:rFonts w:ascii="Times New Roman" w:hAnsi="Times New Roman"/>
          <w:i/>
        </w:rPr>
        <w:t>Zasada dobrostanu zwierząt we Wspólnej Polityce Rolnej Unii Europejskiej</w:t>
      </w:r>
      <w:r>
        <w:rPr>
          <w:rFonts w:ascii="Times New Roman" w:hAnsi="Times New Roman"/>
        </w:rPr>
        <w:t>, "Studia Iuridica Lublinensia" 2017, vol. 26(1), p. 290.</w:t>
      </w:r>
    </w:p>
  </w:footnote>
  <w:footnote w:id="10">
    <w:p w14:paraId="59BC98B4" w14:textId="77777777" w:rsidR="00365512" w:rsidRPr="00F40738" w:rsidRDefault="00365512" w:rsidP="00365512">
      <w:pPr>
        <w:spacing w:after="0" w:line="240" w:lineRule="auto"/>
        <w:rPr>
          <w:rFonts w:ascii="Times New Roman" w:hAnsi="Times New Roman"/>
          <w:sz w:val="20"/>
          <w:szCs w:val="20"/>
          <w:lang w:val="es-ES"/>
        </w:rPr>
      </w:pPr>
      <w:r>
        <w:rPr>
          <w:rStyle w:val="Odwoanieprzypisudolnego"/>
          <w:rFonts w:ascii="Times" w:hAnsi="Times"/>
        </w:rPr>
        <w:footnoteRef/>
      </w:r>
      <w:r>
        <w:rPr>
          <w:rFonts w:ascii="Times New Roman" w:hAnsi="Times New Roman"/>
          <w:sz w:val="20"/>
        </w:rPr>
        <w:t xml:space="preserve">F. Gárdos-Orosz, </w:t>
      </w:r>
      <w:r>
        <w:rPr>
          <w:rFonts w:ascii="Times New Roman" w:hAnsi="Times New Roman"/>
          <w:i/>
          <w:sz w:val="20"/>
        </w:rPr>
        <w:t>COVID-19 and the Responsiveness of the Hungarian Constitutional System</w:t>
      </w:r>
      <w:r>
        <w:rPr>
          <w:rFonts w:ascii="Times New Roman" w:hAnsi="Times New Roman"/>
          <w:sz w:val="20"/>
        </w:rPr>
        <w:t xml:space="preserve">, [in:] </w:t>
      </w:r>
      <w:r>
        <w:rPr>
          <w:rFonts w:ascii="Times New Roman" w:hAnsi="Times New Roman"/>
          <w:i/>
          <w:sz w:val="20"/>
        </w:rPr>
        <w:t>COVID-19 and Constitutional Law</w:t>
      </w:r>
      <w:r>
        <w:rPr>
          <w:rFonts w:ascii="Times New Roman" w:hAnsi="Times New Roman"/>
          <w:sz w:val="20"/>
        </w:rPr>
        <w:t>, ed. J.M. Serna de la Garza, Ciudad de México 2020, pp. 159-161.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0DEA" w14:textId="50D60A75" w:rsidR="007702F0" w:rsidRPr="000E3414" w:rsidRDefault="00365512" w:rsidP="007F2802">
    <w:pPr>
      <w:pStyle w:val="Nagwek"/>
      <w:jc w:val="right"/>
    </w:pPr>
    <w:r>
      <w:rPr>
        <w:noProof/>
      </w:rPr>
      <w:drawing>
        <wp:inline distT="0" distB="0" distL="0" distR="0" wp14:anchorId="3E5C03E5" wp14:editId="6B0E366A">
          <wp:extent cx="1171575" cy="938811"/>
          <wp:effectExtent l="0" t="0" r="0" b="0"/>
          <wp:docPr id="1487087712" name="Obraz 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087712" name="Obraz 1" descr="Obraz zawierający log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977" cy="94714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7231" w14:textId="0295E4A8" w:rsidR="00365512" w:rsidRPr="000E3414" w:rsidRDefault="00365512" w:rsidP="007F2802">
    <w:pPr>
      <w:pStyle w:val="Nagwek"/>
      <w:jc w:val="right"/>
    </w:pPr>
    <w:r>
      <w:rPr>
        <w:noProof/>
      </w:rPr>
      <w:drawing>
        <wp:inline distT="0" distB="0" distL="0" distR="0" wp14:anchorId="4B71B21C" wp14:editId="63CAB50A">
          <wp:extent cx="1171575" cy="938811"/>
          <wp:effectExtent l="0" t="0" r="0" b="0"/>
          <wp:docPr id="1970687183" name="Obraz 1970687183"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087712" name="Obraz 1" descr="Obraz zawierający log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977" cy="94714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08"/>
    <w:rsid w:val="0001550D"/>
    <w:rsid w:val="000238B6"/>
    <w:rsid w:val="000520D1"/>
    <w:rsid w:val="0005337C"/>
    <w:rsid w:val="00057D53"/>
    <w:rsid w:val="00061E6A"/>
    <w:rsid w:val="00074CEC"/>
    <w:rsid w:val="00097A23"/>
    <w:rsid w:val="000A0C5E"/>
    <w:rsid w:val="000B7EE2"/>
    <w:rsid w:val="000C601D"/>
    <w:rsid w:val="000D4279"/>
    <w:rsid w:val="000D4A97"/>
    <w:rsid w:val="000E3414"/>
    <w:rsid w:val="000F045D"/>
    <w:rsid w:val="00106208"/>
    <w:rsid w:val="00111FB0"/>
    <w:rsid w:val="00112A35"/>
    <w:rsid w:val="001320D6"/>
    <w:rsid w:val="00157DAB"/>
    <w:rsid w:val="00163C7D"/>
    <w:rsid w:val="001656ED"/>
    <w:rsid w:val="0016725E"/>
    <w:rsid w:val="001C28CE"/>
    <w:rsid w:val="001C39C9"/>
    <w:rsid w:val="001D0C65"/>
    <w:rsid w:val="001E5F5D"/>
    <w:rsid w:val="00202AA2"/>
    <w:rsid w:val="00217DF0"/>
    <w:rsid w:val="00222E3B"/>
    <w:rsid w:val="00230236"/>
    <w:rsid w:val="00234A1B"/>
    <w:rsid w:val="00235CA1"/>
    <w:rsid w:val="002459DA"/>
    <w:rsid w:val="0026081B"/>
    <w:rsid w:val="00274E5F"/>
    <w:rsid w:val="0027727E"/>
    <w:rsid w:val="002822C0"/>
    <w:rsid w:val="002D65F7"/>
    <w:rsid w:val="002D7632"/>
    <w:rsid w:val="002E7D1C"/>
    <w:rsid w:val="00325681"/>
    <w:rsid w:val="003505AC"/>
    <w:rsid w:val="00351CBE"/>
    <w:rsid w:val="00365512"/>
    <w:rsid w:val="00380CF5"/>
    <w:rsid w:val="00387BCA"/>
    <w:rsid w:val="003C2DD5"/>
    <w:rsid w:val="003C697D"/>
    <w:rsid w:val="003E2944"/>
    <w:rsid w:val="003F50A3"/>
    <w:rsid w:val="0041092B"/>
    <w:rsid w:val="00425281"/>
    <w:rsid w:val="00456282"/>
    <w:rsid w:val="00456A7C"/>
    <w:rsid w:val="004627D8"/>
    <w:rsid w:val="004822FE"/>
    <w:rsid w:val="004C5A4C"/>
    <w:rsid w:val="004F2CB9"/>
    <w:rsid w:val="00505C77"/>
    <w:rsid w:val="00531E86"/>
    <w:rsid w:val="00534245"/>
    <w:rsid w:val="00546B35"/>
    <w:rsid w:val="00550965"/>
    <w:rsid w:val="0055569D"/>
    <w:rsid w:val="0056403F"/>
    <w:rsid w:val="0056712E"/>
    <w:rsid w:val="00584EC1"/>
    <w:rsid w:val="005C0B9C"/>
    <w:rsid w:val="005C1D02"/>
    <w:rsid w:val="005F43A2"/>
    <w:rsid w:val="006326FB"/>
    <w:rsid w:val="006367E5"/>
    <w:rsid w:val="00655341"/>
    <w:rsid w:val="00662B4B"/>
    <w:rsid w:val="006913C6"/>
    <w:rsid w:val="00694A13"/>
    <w:rsid w:val="006A0B62"/>
    <w:rsid w:val="006A1B6C"/>
    <w:rsid w:val="006B234B"/>
    <w:rsid w:val="006D3F42"/>
    <w:rsid w:val="007107F2"/>
    <w:rsid w:val="00712492"/>
    <w:rsid w:val="0074350E"/>
    <w:rsid w:val="00762A45"/>
    <w:rsid w:val="007702F0"/>
    <w:rsid w:val="00790EBD"/>
    <w:rsid w:val="007A07DC"/>
    <w:rsid w:val="007A59DE"/>
    <w:rsid w:val="007B119C"/>
    <w:rsid w:val="007B178E"/>
    <w:rsid w:val="007C1F5C"/>
    <w:rsid w:val="007F2802"/>
    <w:rsid w:val="00801EE2"/>
    <w:rsid w:val="00840819"/>
    <w:rsid w:val="00886EC0"/>
    <w:rsid w:val="00894B71"/>
    <w:rsid w:val="00897464"/>
    <w:rsid w:val="00897860"/>
    <w:rsid w:val="008B50E5"/>
    <w:rsid w:val="008D6706"/>
    <w:rsid w:val="008E191B"/>
    <w:rsid w:val="008E44BD"/>
    <w:rsid w:val="008F06BF"/>
    <w:rsid w:val="00906C58"/>
    <w:rsid w:val="00907AAC"/>
    <w:rsid w:val="00914ADF"/>
    <w:rsid w:val="00926E8C"/>
    <w:rsid w:val="00935D82"/>
    <w:rsid w:val="00950334"/>
    <w:rsid w:val="00951544"/>
    <w:rsid w:val="009555DC"/>
    <w:rsid w:val="009761F1"/>
    <w:rsid w:val="009E07BE"/>
    <w:rsid w:val="009F1515"/>
    <w:rsid w:val="00A41E1F"/>
    <w:rsid w:val="00A42C34"/>
    <w:rsid w:val="00A511C4"/>
    <w:rsid w:val="00A915BE"/>
    <w:rsid w:val="00A9614A"/>
    <w:rsid w:val="00AB1051"/>
    <w:rsid w:val="00AD1C0F"/>
    <w:rsid w:val="00B05261"/>
    <w:rsid w:val="00B054B8"/>
    <w:rsid w:val="00B14D8C"/>
    <w:rsid w:val="00B323E5"/>
    <w:rsid w:val="00B469D9"/>
    <w:rsid w:val="00B55C3A"/>
    <w:rsid w:val="00B605EE"/>
    <w:rsid w:val="00B647A5"/>
    <w:rsid w:val="00B73839"/>
    <w:rsid w:val="00B74E93"/>
    <w:rsid w:val="00B874D2"/>
    <w:rsid w:val="00BA1F60"/>
    <w:rsid w:val="00BA407C"/>
    <w:rsid w:val="00BA5B2B"/>
    <w:rsid w:val="00BB7C84"/>
    <w:rsid w:val="00BC2F19"/>
    <w:rsid w:val="00BE2304"/>
    <w:rsid w:val="00BE3173"/>
    <w:rsid w:val="00C448FF"/>
    <w:rsid w:val="00C51273"/>
    <w:rsid w:val="00C7707C"/>
    <w:rsid w:val="00CA0F46"/>
    <w:rsid w:val="00CA1C72"/>
    <w:rsid w:val="00CD4CAD"/>
    <w:rsid w:val="00CE4FE0"/>
    <w:rsid w:val="00CF6F35"/>
    <w:rsid w:val="00D11897"/>
    <w:rsid w:val="00D14662"/>
    <w:rsid w:val="00D157AE"/>
    <w:rsid w:val="00D31210"/>
    <w:rsid w:val="00D328EA"/>
    <w:rsid w:val="00D52DAD"/>
    <w:rsid w:val="00D5397F"/>
    <w:rsid w:val="00D673CC"/>
    <w:rsid w:val="00DB55B6"/>
    <w:rsid w:val="00DC258D"/>
    <w:rsid w:val="00DC7018"/>
    <w:rsid w:val="00DE70EC"/>
    <w:rsid w:val="00DF55B9"/>
    <w:rsid w:val="00DF5E01"/>
    <w:rsid w:val="00E04DD0"/>
    <w:rsid w:val="00E05FCE"/>
    <w:rsid w:val="00E14F67"/>
    <w:rsid w:val="00E17C47"/>
    <w:rsid w:val="00E2270F"/>
    <w:rsid w:val="00E232C0"/>
    <w:rsid w:val="00E340C5"/>
    <w:rsid w:val="00E4160F"/>
    <w:rsid w:val="00E500F9"/>
    <w:rsid w:val="00E503DF"/>
    <w:rsid w:val="00E50832"/>
    <w:rsid w:val="00E6225D"/>
    <w:rsid w:val="00E62C3E"/>
    <w:rsid w:val="00E6441A"/>
    <w:rsid w:val="00E720C3"/>
    <w:rsid w:val="00E77BB2"/>
    <w:rsid w:val="00EA1110"/>
    <w:rsid w:val="00EB3F1D"/>
    <w:rsid w:val="00EC51FA"/>
    <w:rsid w:val="00ED081A"/>
    <w:rsid w:val="00ED4C1B"/>
    <w:rsid w:val="00F33929"/>
    <w:rsid w:val="00F40738"/>
    <w:rsid w:val="00F44307"/>
    <w:rsid w:val="00F5457D"/>
    <w:rsid w:val="00F54E59"/>
    <w:rsid w:val="00F67B79"/>
    <w:rsid w:val="00F9593E"/>
    <w:rsid w:val="00FE19C7"/>
    <w:rsid w:val="00FF45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03E44"/>
  <w15:chartTrackingRefBased/>
  <w15:docId w15:val="{F9A8EB4B-B935-F248-96EA-2ED5976B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38B6"/>
    <w:pPr>
      <w:spacing w:after="160" w:line="259" w:lineRule="auto"/>
    </w:pPr>
    <w:rPr>
      <w:rFonts w:ascii="Calibri" w:eastAsia="Calibri" w:hAnsi="Calibri" w:cs="Times New Roman"/>
      <w:sz w:val="22"/>
      <w:szCs w:val="22"/>
      <w:lang w:val="en-GB" w:eastAsia="en-GB" w:bidi="en-GB"/>
    </w:rPr>
  </w:style>
  <w:style w:type="paragraph" w:styleId="Nagwek1">
    <w:name w:val="heading 1"/>
    <w:basedOn w:val="Normalny"/>
    <w:next w:val="Normalny"/>
    <w:link w:val="Nagwek1Znak"/>
    <w:uiPriority w:val="9"/>
    <w:qFormat/>
    <w:rsid w:val="00274E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1F60"/>
    <w:pPr>
      <w:tabs>
        <w:tab w:val="center" w:pos="4536"/>
        <w:tab w:val="right" w:pos="9072"/>
      </w:tabs>
      <w:spacing w:after="0" w:line="240" w:lineRule="auto"/>
    </w:pPr>
    <w:rPr>
      <w:rFonts w:asciiTheme="minorHAnsi" w:eastAsiaTheme="minorHAnsi" w:hAnsiTheme="minorHAnsi" w:cstheme="minorBidi"/>
      <w:sz w:val="24"/>
      <w:szCs w:val="24"/>
      <w:lang w:val="pl-PL" w:eastAsia="en-US" w:bidi="ar-SA"/>
    </w:rPr>
  </w:style>
  <w:style w:type="character" w:customStyle="1" w:styleId="NagwekZnak">
    <w:name w:val="Nagłówek Znak"/>
    <w:basedOn w:val="Domylnaczcionkaakapitu"/>
    <w:link w:val="Nagwek"/>
    <w:uiPriority w:val="99"/>
    <w:rsid w:val="00BA1F60"/>
  </w:style>
  <w:style w:type="paragraph" w:styleId="Stopka">
    <w:name w:val="footer"/>
    <w:basedOn w:val="Normalny"/>
    <w:link w:val="StopkaZnak"/>
    <w:uiPriority w:val="99"/>
    <w:unhideWhenUsed/>
    <w:rsid w:val="00BA1F60"/>
    <w:pPr>
      <w:tabs>
        <w:tab w:val="center" w:pos="4536"/>
        <w:tab w:val="right" w:pos="9072"/>
      </w:tabs>
      <w:spacing w:after="0" w:line="240" w:lineRule="auto"/>
    </w:pPr>
    <w:rPr>
      <w:rFonts w:asciiTheme="minorHAnsi" w:eastAsiaTheme="minorHAnsi" w:hAnsiTheme="minorHAnsi" w:cstheme="minorBidi"/>
      <w:sz w:val="24"/>
      <w:szCs w:val="24"/>
      <w:lang w:val="pl-PL" w:eastAsia="en-US" w:bidi="ar-SA"/>
    </w:rPr>
  </w:style>
  <w:style w:type="character" w:customStyle="1" w:styleId="StopkaZnak">
    <w:name w:val="Stopka Znak"/>
    <w:basedOn w:val="Domylnaczcionkaakapitu"/>
    <w:link w:val="Stopka"/>
    <w:uiPriority w:val="99"/>
    <w:rsid w:val="00BA1F60"/>
  </w:style>
  <w:style w:type="character" w:styleId="Hipercze">
    <w:name w:val="Hyperlink"/>
    <w:basedOn w:val="Domylnaczcionkaakapitu"/>
    <w:uiPriority w:val="99"/>
    <w:unhideWhenUsed/>
    <w:rsid w:val="003C697D"/>
    <w:rPr>
      <w:color w:val="0563C1" w:themeColor="hyperlink"/>
      <w:u w:val="single"/>
    </w:rPr>
  </w:style>
  <w:style w:type="character" w:styleId="Nierozpoznanawzmianka">
    <w:name w:val="Unresolved Mention"/>
    <w:basedOn w:val="Domylnaczcionkaakapitu"/>
    <w:uiPriority w:val="99"/>
    <w:semiHidden/>
    <w:unhideWhenUsed/>
    <w:rsid w:val="003C697D"/>
    <w:rPr>
      <w:color w:val="605E5C"/>
      <w:shd w:val="clear" w:color="auto" w:fill="E1DFDD"/>
    </w:rPr>
  </w:style>
  <w:style w:type="character" w:styleId="Numerstrony">
    <w:name w:val="page number"/>
    <w:basedOn w:val="Domylnaczcionkaakapitu"/>
    <w:uiPriority w:val="99"/>
    <w:semiHidden/>
    <w:unhideWhenUsed/>
    <w:rsid w:val="009761F1"/>
  </w:style>
  <w:style w:type="paragraph" w:styleId="Tekstprzypisudolnego">
    <w:name w:val="footnote text"/>
    <w:basedOn w:val="Normalny"/>
    <w:link w:val="TekstprzypisudolnegoZnak"/>
    <w:uiPriority w:val="99"/>
    <w:semiHidden/>
    <w:unhideWhenUsed/>
    <w:rsid w:val="00BA40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07C"/>
    <w:rPr>
      <w:rFonts w:ascii="Calibri" w:eastAsia="Calibri" w:hAnsi="Calibri" w:cs="Times New Roman"/>
      <w:sz w:val="20"/>
      <w:szCs w:val="20"/>
      <w:lang w:val="en-GB" w:eastAsia="en-GB" w:bidi="en-GB"/>
    </w:rPr>
  </w:style>
  <w:style w:type="character" w:styleId="Odwoanieprzypisudolnego">
    <w:name w:val="footnote reference"/>
    <w:basedOn w:val="Domylnaczcionkaakapitu"/>
    <w:uiPriority w:val="99"/>
    <w:semiHidden/>
    <w:unhideWhenUsed/>
    <w:rsid w:val="00BA407C"/>
    <w:rPr>
      <w:vertAlign w:val="superscript"/>
    </w:rPr>
  </w:style>
  <w:style w:type="character" w:customStyle="1" w:styleId="Nagwek1Znak">
    <w:name w:val="Nagłówek 1 Znak"/>
    <w:basedOn w:val="Domylnaczcionkaakapitu"/>
    <w:link w:val="Nagwek1"/>
    <w:uiPriority w:val="9"/>
    <w:rsid w:val="00274E5F"/>
    <w:rPr>
      <w:rFonts w:asciiTheme="majorHAnsi" w:eastAsiaTheme="majorEastAsia" w:hAnsiTheme="majorHAnsi" w:cstheme="majorBidi"/>
      <w:color w:val="2F5496" w:themeColor="accent1" w:themeShade="BF"/>
      <w:sz w:val="32"/>
      <w:szCs w:val="32"/>
      <w:lang w:val="en-GB" w:eastAsia="en-GB" w:bidi="en-GB"/>
    </w:rPr>
  </w:style>
  <w:style w:type="paragraph" w:styleId="Akapitzlist">
    <w:name w:val="List Paragraph"/>
    <w:basedOn w:val="Normalny"/>
    <w:uiPriority w:val="34"/>
    <w:qFormat/>
    <w:rsid w:val="00BB7C84"/>
    <w:pPr>
      <w:spacing w:after="200" w:line="276" w:lineRule="auto"/>
      <w:ind w:left="720"/>
      <w:contextualSpacing/>
    </w:pPr>
    <w:rPr>
      <w:color w:val="00000A"/>
      <w:lang w:val="pl-PL" w:eastAsia="en-US" w:bidi="ar-SA"/>
    </w:rPr>
  </w:style>
  <w:style w:type="paragraph" w:styleId="Bezodstpw">
    <w:name w:val="No Spacing"/>
    <w:uiPriority w:val="1"/>
    <w:qFormat/>
    <w:rsid w:val="00DE70EC"/>
    <w:rPr>
      <w:rFonts w:ascii="Calibri" w:eastAsia="Calibri" w:hAnsi="Calibri" w:cs="Times New Roman"/>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751">
      <w:bodyDiv w:val="1"/>
      <w:marLeft w:val="0"/>
      <w:marRight w:val="0"/>
      <w:marTop w:val="0"/>
      <w:marBottom w:val="0"/>
      <w:divBdr>
        <w:top w:val="none" w:sz="0" w:space="0" w:color="auto"/>
        <w:left w:val="none" w:sz="0" w:space="0" w:color="auto"/>
        <w:bottom w:val="none" w:sz="0" w:space="0" w:color="auto"/>
        <w:right w:val="none" w:sz="0" w:space="0" w:color="auto"/>
      </w:divBdr>
    </w:div>
    <w:div w:id="4117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84F5-DA6A-3E4D-9EE5-D957CC33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1519</Words>
  <Characters>9115</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Kostrubiec</dc:creator>
  <cp:keywords/>
  <dc:description/>
  <cp:lastModifiedBy>Michał Krzaczek</cp:lastModifiedBy>
  <cp:revision>69</cp:revision>
  <dcterms:created xsi:type="dcterms:W3CDTF">2021-06-30T15:47:00Z</dcterms:created>
  <dcterms:modified xsi:type="dcterms:W3CDTF">2023-04-22T10:49:00Z</dcterms:modified>
</cp:coreProperties>
</file>