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89D84" w14:textId="719415C8" w:rsidR="003D7A62" w:rsidRPr="009644E4" w:rsidRDefault="003D7A62" w:rsidP="0090182B">
      <w:pPr>
        <w:jc w:val="center"/>
        <w:rPr>
          <w:rFonts w:cs="Times New Roman"/>
          <w:szCs w:val="24"/>
        </w:rPr>
      </w:pPr>
      <w:r w:rsidRPr="00B70CB9">
        <w:rPr>
          <w:rFonts w:cs="Times New Roman"/>
          <w:szCs w:val="24"/>
        </w:rPr>
        <w:t>Redagowanie tekstu w stylu APA</w:t>
      </w:r>
    </w:p>
    <w:p w14:paraId="521FB3A2" w14:textId="77777777" w:rsidR="00B61AE0" w:rsidRPr="0090182B" w:rsidRDefault="003D7A62" w:rsidP="0090182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ODSYŁACZE</w:t>
      </w:r>
    </w:p>
    <w:p w14:paraId="253B3029" w14:textId="77777777" w:rsidR="009228DB" w:rsidRPr="0090182B" w:rsidRDefault="003D7A62" w:rsidP="009228DB">
      <w:pPr>
        <w:spacing w:before="240" w:after="240" w:line="216" w:lineRule="atLeast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Odsyłacz</w:t>
      </w:r>
      <w:r w:rsidR="009228DB" w:rsidRPr="0090182B">
        <w:rPr>
          <w:rFonts w:eastAsia="Times New Roman" w:cs="Times New Roman"/>
          <w:color w:val="000000" w:themeColor="text1"/>
          <w:szCs w:val="24"/>
          <w:lang w:eastAsia="pl-PL"/>
        </w:rPr>
        <w:t xml:space="preserve"> należy umieścić w tekście, według następującego wzoru: </w:t>
      </w:r>
    </w:p>
    <w:p w14:paraId="6AB3545B" w14:textId="77777777" w:rsidR="009228DB" w:rsidRPr="0090182B" w:rsidRDefault="009228DB" w:rsidP="0081684D">
      <w:pPr>
        <w:pStyle w:val="Akapitzlist"/>
        <w:numPr>
          <w:ilvl w:val="0"/>
          <w:numId w:val="4"/>
        </w:numPr>
        <w:spacing w:before="240" w:after="240" w:line="216" w:lineRule="atLeast"/>
        <w:ind w:left="0" w:firstLine="0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90182B">
        <w:rPr>
          <w:rFonts w:eastAsia="Times New Roman" w:cs="Times New Roman"/>
          <w:szCs w:val="24"/>
          <w:u w:val="single"/>
          <w:lang w:eastAsia="pl-PL"/>
        </w:rPr>
        <w:t xml:space="preserve">W przypadku </w:t>
      </w:r>
      <w:r w:rsidR="003D7A62">
        <w:rPr>
          <w:rFonts w:eastAsia="Times New Roman" w:cs="Times New Roman"/>
          <w:szCs w:val="24"/>
          <w:u w:val="single"/>
          <w:lang w:eastAsia="pl-PL"/>
        </w:rPr>
        <w:t xml:space="preserve">prac </w:t>
      </w:r>
      <w:r w:rsidRPr="0090182B">
        <w:rPr>
          <w:rFonts w:eastAsia="Times New Roman" w:cs="Times New Roman"/>
          <w:szCs w:val="24"/>
          <w:u w:val="single"/>
          <w:lang w:eastAsia="pl-PL"/>
        </w:rPr>
        <w:t xml:space="preserve">jednego autora: </w:t>
      </w:r>
    </w:p>
    <w:p w14:paraId="7CB8217D" w14:textId="22181B5D" w:rsidR="009228DB" w:rsidRDefault="009228DB" w:rsidP="009228DB">
      <w:pPr>
        <w:pStyle w:val="Akapitzlist"/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90182B">
        <w:rPr>
          <w:rFonts w:eastAsia="Times New Roman" w:cs="Times New Roman"/>
          <w:szCs w:val="24"/>
          <w:lang w:eastAsia="pl-PL"/>
        </w:rPr>
        <w:br/>
      </w:r>
      <w:r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>Nazwisko autora</w:t>
      </w:r>
      <w:r w:rsidR="003D7A62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(bez imion, inicjałów) i po przecinku, rok publikacji,</w:t>
      </w:r>
      <w:r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</w:t>
      </w:r>
      <w:r w:rsidR="00075816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np. </w:t>
      </w:r>
      <w:r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>(Kowalik, 2009)</w:t>
      </w:r>
      <w:r w:rsidR="003D7A62">
        <w:rPr>
          <w:rFonts w:eastAsia="Times New Roman" w:cs="Times New Roman"/>
          <w:color w:val="7F7F7F" w:themeColor="text1" w:themeTint="80"/>
          <w:szCs w:val="24"/>
          <w:lang w:eastAsia="pl-PL"/>
        </w:rPr>
        <w:t>.</w:t>
      </w:r>
      <w:r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</w:t>
      </w:r>
    </w:p>
    <w:p w14:paraId="3EE9B0F8" w14:textId="77777777" w:rsidR="003D7A62" w:rsidRPr="003D7A62" w:rsidRDefault="002045D3" w:rsidP="002045D3">
      <w:pPr>
        <w:pStyle w:val="Akapitzlist"/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Uwaga: </w:t>
      </w:r>
      <w:r w:rsidR="003D7A62">
        <w:rPr>
          <w:rFonts w:eastAsia="Times New Roman" w:cs="Times New Roman"/>
          <w:color w:val="7F7F7F" w:themeColor="text1" w:themeTint="80"/>
          <w:szCs w:val="24"/>
          <w:lang w:eastAsia="pl-PL"/>
        </w:rPr>
        <w:t>W przypadku przywoływania w tym samym nawiasie kilku różnych prac należy je oddzielić średnikiem i uporządkować chronologicznie, np. (</w:t>
      </w:r>
      <w:proofErr w:type="spellStart"/>
      <w:r w:rsidR="003D7A62">
        <w:rPr>
          <w:rFonts w:eastAsia="Times New Roman" w:cs="Times New Roman"/>
          <w:color w:val="7F7F7F" w:themeColor="text1" w:themeTint="80"/>
          <w:szCs w:val="24"/>
          <w:lang w:eastAsia="pl-PL"/>
        </w:rPr>
        <w:t>Gindrich</w:t>
      </w:r>
      <w:proofErr w:type="spellEnd"/>
      <w:r w:rsidR="003D7A62">
        <w:rPr>
          <w:rFonts w:eastAsia="Times New Roman" w:cs="Times New Roman"/>
          <w:color w:val="7F7F7F" w:themeColor="text1" w:themeTint="80"/>
          <w:szCs w:val="24"/>
          <w:lang w:eastAsia="pl-PL"/>
        </w:rPr>
        <w:t>, 2011</w:t>
      </w:r>
      <w:r w:rsidR="003D7A62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>; Witek</w:t>
      </w:r>
      <w:r w:rsidR="00B77128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i</w:t>
      </w:r>
      <w:r w:rsidR="003D7A62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Łukasik, 2015</w:t>
      </w:r>
      <w:r w:rsidR="003D7A62">
        <w:rPr>
          <w:rFonts w:eastAsia="Times New Roman" w:cs="Times New Roman"/>
          <w:color w:val="7F7F7F" w:themeColor="text1" w:themeTint="80"/>
          <w:szCs w:val="24"/>
          <w:lang w:eastAsia="pl-PL"/>
        </w:rPr>
        <w:t>; Byra, 2020</w:t>
      </w:r>
      <w:r w:rsidR="003D7A62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>)</w:t>
      </w:r>
      <w:r w:rsidR="003D7A62">
        <w:rPr>
          <w:rFonts w:eastAsia="Times New Roman" w:cs="Times New Roman"/>
          <w:color w:val="7F7F7F" w:themeColor="text1" w:themeTint="80"/>
          <w:szCs w:val="24"/>
          <w:lang w:eastAsia="pl-PL"/>
        </w:rPr>
        <w:t>.</w:t>
      </w:r>
    </w:p>
    <w:p w14:paraId="2636FDFA" w14:textId="77777777" w:rsidR="009228DB" w:rsidRPr="0090182B" w:rsidRDefault="009228DB" w:rsidP="009228DB">
      <w:pPr>
        <w:pStyle w:val="Akapitzlist"/>
        <w:spacing w:before="240" w:after="240" w:line="216" w:lineRule="atLeast"/>
        <w:jc w:val="both"/>
        <w:rPr>
          <w:rFonts w:eastAsia="Times New Roman" w:cs="Times New Roman"/>
          <w:szCs w:val="24"/>
          <w:lang w:eastAsia="pl-PL"/>
        </w:rPr>
      </w:pPr>
    </w:p>
    <w:p w14:paraId="26BA182B" w14:textId="77777777" w:rsidR="009228DB" w:rsidRPr="0090182B" w:rsidRDefault="009228DB" w:rsidP="0081684D">
      <w:pPr>
        <w:pStyle w:val="Akapitzlist"/>
        <w:numPr>
          <w:ilvl w:val="0"/>
          <w:numId w:val="4"/>
        </w:numPr>
        <w:spacing w:before="240" w:after="240" w:line="216" w:lineRule="atLeast"/>
        <w:ind w:left="0" w:firstLine="0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90182B">
        <w:rPr>
          <w:rFonts w:eastAsia="Times New Roman" w:cs="Times New Roman"/>
          <w:szCs w:val="24"/>
          <w:u w:val="single"/>
          <w:lang w:eastAsia="pl-PL"/>
        </w:rPr>
        <w:t>W przypadku dwóch autorów:</w:t>
      </w:r>
    </w:p>
    <w:p w14:paraId="4C3DF3E0" w14:textId="77777777" w:rsidR="009228DB" w:rsidRPr="0090182B" w:rsidRDefault="009228DB" w:rsidP="009228DB">
      <w:pPr>
        <w:pStyle w:val="Akapitzlist"/>
        <w:spacing w:before="240" w:after="240" w:line="216" w:lineRule="atLeast"/>
        <w:jc w:val="both"/>
        <w:rPr>
          <w:rFonts w:eastAsia="Times New Roman" w:cs="Times New Roman"/>
          <w:szCs w:val="24"/>
          <w:lang w:eastAsia="pl-PL"/>
        </w:rPr>
      </w:pPr>
    </w:p>
    <w:p w14:paraId="7FC1B26F" w14:textId="7462CBA1" w:rsidR="009228DB" w:rsidRPr="00CD59C1" w:rsidRDefault="003D7A62" w:rsidP="009228DB">
      <w:pPr>
        <w:pStyle w:val="Akapitzlist"/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Nazwiska autorów (bez imion, inicjałów) oddzielamy </w:t>
      </w:r>
      <w:r w:rsidR="009644E4">
        <w:rPr>
          <w:rFonts w:eastAsia="Times New Roman" w:cs="Times New Roman"/>
          <w:color w:val="7F7F7F" w:themeColor="text1" w:themeTint="80"/>
          <w:szCs w:val="24"/>
          <w:lang w:eastAsia="pl-PL"/>
        </w:rPr>
        <w:t>spójnikiem „i”, a</w:t>
      </w:r>
      <w:r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po przecinku</w:t>
      </w:r>
      <w:r w:rsidR="009644E4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dodajemy</w:t>
      </w:r>
      <w:r>
        <w:rPr>
          <w:rFonts w:eastAsia="Times New Roman" w:cs="Times New Roman"/>
          <w:color w:val="7F7F7F" w:themeColor="text1" w:themeTint="80"/>
          <w:szCs w:val="24"/>
          <w:lang w:eastAsia="pl-PL"/>
        </w:rPr>
        <w:t>, rok publikacji, np. (</w:t>
      </w:r>
      <w:r w:rsidR="00B77128">
        <w:rPr>
          <w:rFonts w:eastAsia="Times New Roman" w:cs="Times New Roman"/>
          <w:color w:val="7F7F7F" w:themeColor="text1" w:themeTint="80"/>
          <w:szCs w:val="24"/>
          <w:lang w:eastAsia="pl-PL"/>
        </w:rPr>
        <w:t>Witek i</w:t>
      </w:r>
      <w:r w:rsidR="009228DB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Łukasik, 2015</w:t>
      </w:r>
      <w:r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). </w:t>
      </w:r>
    </w:p>
    <w:p w14:paraId="44E75944" w14:textId="77777777" w:rsidR="00075816" w:rsidRPr="0090182B" w:rsidRDefault="00075816" w:rsidP="009228DB">
      <w:pPr>
        <w:pStyle w:val="Akapitzlist"/>
        <w:spacing w:before="240" w:after="240" w:line="216" w:lineRule="atLeast"/>
        <w:jc w:val="both"/>
        <w:rPr>
          <w:rFonts w:eastAsia="Times New Roman" w:cs="Times New Roman"/>
          <w:szCs w:val="24"/>
          <w:lang w:eastAsia="pl-PL"/>
        </w:rPr>
      </w:pPr>
    </w:p>
    <w:p w14:paraId="68B3DE98" w14:textId="057AAB54" w:rsidR="00C11FBB" w:rsidRPr="000F21E9" w:rsidRDefault="00075816" w:rsidP="00C56D08">
      <w:pPr>
        <w:pStyle w:val="Akapitzlist"/>
        <w:numPr>
          <w:ilvl w:val="0"/>
          <w:numId w:val="4"/>
        </w:numPr>
        <w:spacing w:before="240" w:after="240" w:line="216" w:lineRule="atLeast"/>
        <w:ind w:left="0" w:firstLine="0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0F21E9">
        <w:rPr>
          <w:rFonts w:eastAsia="Times New Roman" w:cs="Times New Roman"/>
          <w:szCs w:val="24"/>
          <w:u w:val="single"/>
          <w:lang w:eastAsia="pl-PL"/>
        </w:rPr>
        <w:t xml:space="preserve">W przypadku </w:t>
      </w:r>
      <w:r w:rsidR="00C11FBB" w:rsidRPr="000F21E9">
        <w:rPr>
          <w:rFonts w:eastAsia="Times New Roman" w:cs="Times New Roman"/>
          <w:szCs w:val="24"/>
          <w:u w:val="single"/>
          <w:lang w:eastAsia="pl-PL"/>
        </w:rPr>
        <w:t xml:space="preserve">trzech, </w:t>
      </w:r>
      <w:r w:rsidRPr="000F21E9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 xml:space="preserve">czterech </w:t>
      </w:r>
      <w:r w:rsidR="00C11FBB" w:rsidRPr="000F21E9">
        <w:rPr>
          <w:rFonts w:eastAsia="Times New Roman" w:cs="Times New Roman"/>
          <w:szCs w:val="24"/>
          <w:u w:val="single"/>
          <w:lang w:eastAsia="pl-PL"/>
        </w:rPr>
        <w:t>i większej liczby</w:t>
      </w:r>
      <w:r w:rsidR="00C11FBB" w:rsidRPr="000F21E9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 xml:space="preserve"> autorów, pierwszy i każdy kolejny odsyłacz należy umieścić według wzoru:</w:t>
      </w:r>
    </w:p>
    <w:p w14:paraId="576F6ED8" w14:textId="77777777" w:rsidR="00C11FBB" w:rsidRPr="000F21E9" w:rsidRDefault="00C11FBB" w:rsidP="00C11FBB">
      <w:pPr>
        <w:pStyle w:val="Akapitzlist"/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</w:p>
    <w:p w14:paraId="68FC3772" w14:textId="77777777" w:rsidR="00C11FBB" w:rsidRPr="00CD59C1" w:rsidRDefault="00C11FBB" w:rsidP="002045D3">
      <w:pPr>
        <w:pStyle w:val="Akapitzlist"/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0F21E9">
        <w:rPr>
          <w:rFonts w:eastAsia="Times New Roman" w:cs="Times New Roman"/>
          <w:color w:val="7F7F7F" w:themeColor="text1" w:themeTint="80"/>
          <w:szCs w:val="24"/>
          <w:lang w:eastAsia="pl-PL"/>
        </w:rPr>
        <w:t>(</w:t>
      </w:r>
      <w:proofErr w:type="spellStart"/>
      <w:r w:rsidRPr="000F21E9">
        <w:rPr>
          <w:rFonts w:eastAsia="Times New Roman" w:cs="Times New Roman"/>
          <w:color w:val="7F7F7F" w:themeColor="text1" w:themeTint="80"/>
          <w:szCs w:val="24"/>
          <w:lang w:eastAsia="pl-PL"/>
        </w:rPr>
        <w:t>Kirenko</w:t>
      </w:r>
      <w:proofErr w:type="spellEnd"/>
      <w:r w:rsidRPr="000F21E9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i in., 2017)</w:t>
      </w:r>
      <w:r w:rsidR="00B77128" w:rsidRPr="000F21E9">
        <w:rPr>
          <w:rFonts w:eastAsia="Times New Roman" w:cs="Times New Roman"/>
          <w:color w:val="7F7F7F" w:themeColor="text1" w:themeTint="80"/>
          <w:szCs w:val="24"/>
          <w:lang w:eastAsia="pl-PL"/>
        </w:rPr>
        <w:t>.</w:t>
      </w:r>
    </w:p>
    <w:p w14:paraId="2EE80E98" w14:textId="77777777" w:rsidR="00AA3FF9" w:rsidRDefault="00C11FBB" w:rsidP="00CD59C1">
      <w:pPr>
        <w:spacing w:before="240" w:after="240" w:line="216" w:lineRule="atLeast"/>
        <w:jc w:val="center"/>
        <w:rPr>
          <w:rFonts w:eastAsia="Times New Roman" w:cs="Times New Roman"/>
          <w:b/>
          <w:color w:val="000000" w:themeColor="text1"/>
          <w:szCs w:val="24"/>
          <w:lang w:eastAsia="pl-PL"/>
        </w:rPr>
      </w:pPr>
      <w:r>
        <w:rPr>
          <w:rFonts w:eastAsia="Times New Roman" w:cs="Times New Roman"/>
          <w:b/>
          <w:color w:val="000000" w:themeColor="text1"/>
          <w:szCs w:val="24"/>
          <w:lang w:eastAsia="pl-PL"/>
        </w:rPr>
        <w:t>CYTATY</w:t>
      </w:r>
      <w:bookmarkStart w:id="0" w:name="_GoBack"/>
      <w:bookmarkEnd w:id="0"/>
    </w:p>
    <w:p w14:paraId="1784B291" w14:textId="77777777" w:rsidR="00AA3FF9" w:rsidRPr="00BF734E" w:rsidRDefault="00BF734E" w:rsidP="00BF734E">
      <w:pPr>
        <w:pStyle w:val="Akapitzlist"/>
        <w:numPr>
          <w:ilvl w:val="0"/>
          <w:numId w:val="4"/>
        </w:numPr>
        <w:spacing w:before="240" w:after="240" w:line="216" w:lineRule="atLeast"/>
        <w:ind w:left="0" w:firstLine="0"/>
        <w:rPr>
          <w:rFonts w:eastAsia="Times New Roman" w:cs="Times New Roman"/>
          <w:b/>
          <w:color w:val="000000" w:themeColor="text1"/>
          <w:szCs w:val="24"/>
          <w:lang w:eastAsia="pl-PL"/>
        </w:rPr>
      </w:pPr>
      <w:r>
        <w:t xml:space="preserve">Jeśli cytat składa się z mniej niż 40 słów, należy go włączyć w tekst w cudzysłowie, </w:t>
      </w:r>
      <w:r w:rsidR="00AA3FF9" w:rsidRPr="00BF734E">
        <w:rPr>
          <w:rFonts w:eastAsia="Times New Roman" w:cs="Times New Roman"/>
          <w:color w:val="000000" w:themeColor="text1"/>
          <w:szCs w:val="24"/>
          <w:lang w:eastAsia="pl-PL"/>
        </w:rPr>
        <w:t>a po nim, w nawi</w:t>
      </w:r>
      <w:r w:rsidR="00CD59C1" w:rsidRPr="00BF734E">
        <w:rPr>
          <w:rFonts w:eastAsia="Times New Roman" w:cs="Times New Roman"/>
          <w:color w:val="000000" w:themeColor="text1"/>
          <w:szCs w:val="24"/>
          <w:lang w:eastAsia="pl-PL"/>
        </w:rPr>
        <w:t>asie podajemy numer(y) stron(y):</w:t>
      </w:r>
      <w:r w:rsidR="00AA3FF9" w:rsidRPr="00BF734E">
        <w:rPr>
          <w:rFonts w:eastAsia="Times New Roman" w:cs="Times New Roman"/>
          <w:b/>
          <w:color w:val="000000" w:themeColor="text1"/>
          <w:szCs w:val="24"/>
          <w:lang w:eastAsia="pl-PL"/>
        </w:rPr>
        <w:t xml:space="preserve"> </w:t>
      </w:r>
    </w:p>
    <w:p w14:paraId="58C313E1" w14:textId="77777777" w:rsidR="00AA3FF9" w:rsidRDefault="00BF734E" w:rsidP="00AA3FF9">
      <w:pPr>
        <w:spacing w:before="240" w:after="240" w:line="216" w:lineRule="atLeast"/>
        <w:ind w:left="708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>
        <w:rPr>
          <w:rFonts w:eastAsia="Times New Roman" w:cs="Times New Roman"/>
          <w:color w:val="7F7F7F" w:themeColor="text1" w:themeTint="80"/>
          <w:szCs w:val="24"/>
          <w:lang w:eastAsia="pl-PL"/>
        </w:rPr>
        <w:t>Jak słusznie zauważa Kowalski</w:t>
      </w:r>
      <w:r w:rsidR="00AA3FF9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(2019), „</w:t>
      </w:r>
      <w:r>
        <w:rPr>
          <w:rFonts w:eastAsia="Times New Roman" w:cs="Times New Roman"/>
          <w:color w:val="7F7F7F" w:themeColor="text1" w:themeTint="80"/>
          <w:szCs w:val="24"/>
          <w:lang w:eastAsia="pl-PL"/>
        </w:rPr>
        <w:t>tekst, tekst, tekst, tekst, tekst, tekst, tekst, tekst</w:t>
      </w:r>
      <w:r w:rsidR="00CD59C1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>” (</w:t>
      </w:r>
      <w:proofErr w:type="gramStart"/>
      <w:r w:rsidR="00CD59C1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>s. 11).</w:t>
      </w:r>
      <w:r w:rsidR="00AA3FF9" w:rsidRPr="00CD59C1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 </w:t>
      </w:r>
      <w:proofErr w:type="gramEnd"/>
    </w:p>
    <w:p w14:paraId="4EDE8936" w14:textId="77777777" w:rsidR="00BF734E" w:rsidRPr="00BF734E" w:rsidRDefault="00BF734E" w:rsidP="00BF734E">
      <w:pPr>
        <w:pStyle w:val="Akapitzlist"/>
        <w:numPr>
          <w:ilvl w:val="0"/>
          <w:numId w:val="4"/>
        </w:numPr>
        <w:spacing w:before="240" w:after="240" w:line="216" w:lineRule="atLeast"/>
        <w:ind w:left="0" w:firstLine="0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BF734E">
        <w:t xml:space="preserve">Jeśli cytat składa się z 40 słów i więcej, należy go wydzielić z tekstu głównego i wyróżnić w oddzielnym bloku tekstu (czcionka New Times Roman, rozmiar 11) według wzoru:   </w:t>
      </w:r>
    </w:p>
    <w:p w14:paraId="4A42BABA" w14:textId="77777777" w:rsidR="00BF734E" w:rsidRPr="00BF734E" w:rsidRDefault="00BF734E" w:rsidP="00BF734E">
      <w:pPr>
        <w:spacing w:before="240" w:after="240" w:line="216" w:lineRule="atLeast"/>
        <w:rPr>
          <w:color w:val="7F7F7F" w:themeColor="text1" w:themeTint="80"/>
        </w:rPr>
      </w:pPr>
      <w:r w:rsidRPr="00BF734E">
        <w:rPr>
          <w:color w:val="7F7F7F" w:themeColor="text1" w:themeTint="80"/>
        </w:rPr>
        <w:t xml:space="preserve">Tekst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. Tekst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. </w:t>
      </w:r>
    </w:p>
    <w:p w14:paraId="7D0250CD" w14:textId="77777777" w:rsidR="00BF734E" w:rsidRPr="00BF734E" w:rsidRDefault="00BF734E" w:rsidP="00BF734E">
      <w:pPr>
        <w:spacing w:before="240" w:after="240" w:line="216" w:lineRule="atLeast"/>
        <w:ind w:left="708"/>
        <w:rPr>
          <w:color w:val="7F7F7F" w:themeColor="text1" w:themeTint="80"/>
          <w:sz w:val="22"/>
        </w:rPr>
      </w:pPr>
      <w:r w:rsidRPr="00BF734E">
        <w:rPr>
          <w:color w:val="7F7F7F" w:themeColor="text1" w:themeTint="80"/>
          <w:sz w:val="22"/>
        </w:rPr>
        <w:t xml:space="preserve">Tekst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. Tekst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. Tekst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tekst.Tekst</w:t>
      </w:r>
      <w:proofErr w:type="spellEnd"/>
      <w:r w:rsidRPr="00BF734E">
        <w:rPr>
          <w:color w:val="7F7F7F" w:themeColor="text1" w:themeTint="80"/>
          <w:sz w:val="22"/>
        </w:rPr>
        <w:t xml:space="preserve"> tekst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. Tekst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. Tekst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. Tekst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 </w:t>
      </w:r>
      <w:proofErr w:type="spellStart"/>
      <w:r w:rsidRPr="00BF734E">
        <w:rPr>
          <w:color w:val="7F7F7F" w:themeColor="text1" w:themeTint="80"/>
          <w:sz w:val="22"/>
        </w:rPr>
        <w:t>tekst</w:t>
      </w:r>
      <w:proofErr w:type="spellEnd"/>
      <w:r w:rsidRPr="00BF734E">
        <w:rPr>
          <w:color w:val="7F7F7F" w:themeColor="text1" w:themeTint="80"/>
          <w:sz w:val="22"/>
        </w:rPr>
        <w:t xml:space="preserve">. (Kowalski, 2020, s. 12)  </w:t>
      </w:r>
    </w:p>
    <w:p w14:paraId="5CE2C381" w14:textId="77777777" w:rsidR="00BF734E" w:rsidRPr="00BF734E" w:rsidRDefault="00BF734E" w:rsidP="00BF734E">
      <w:pPr>
        <w:spacing w:before="240" w:after="240" w:line="216" w:lineRule="atLeast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BF734E">
        <w:rPr>
          <w:color w:val="7F7F7F" w:themeColor="text1" w:themeTint="80"/>
        </w:rPr>
        <w:t xml:space="preserve">Tekst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. Tekst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. Tekst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 xml:space="preserve"> </w:t>
      </w:r>
      <w:proofErr w:type="spellStart"/>
      <w:r w:rsidRPr="00BF734E">
        <w:rPr>
          <w:color w:val="7F7F7F" w:themeColor="text1" w:themeTint="80"/>
        </w:rPr>
        <w:t>tekst</w:t>
      </w:r>
      <w:proofErr w:type="spellEnd"/>
      <w:r w:rsidRPr="00BF734E">
        <w:rPr>
          <w:color w:val="7F7F7F" w:themeColor="text1" w:themeTint="80"/>
        </w:rPr>
        <w:t>.</w:t>
      </w:r>
    </w:p>
    <w:p w14:paraId="02730F99" w14:textId="77777777" w:rsidR="00BF734E" w:rsidRPr="00CD59C1" w:rsidRDefault="00BF734E" w:rsidP="00AA3FF9">
      <w:pPr>
        <w:spacing w:before="240" w:after="240" w:line="216" w:lineRule="atLeast"/>
        <w:ind w:left="708"/>
        <w:rPr>
          <w:rFonts w:eastAsia="Times New Roman" w:cs="Times New Roman"/>
          <w:color w:val="7F7F7F" w:themeColor="text1" w:themeTint="80"/>
          <w:szCs w:val="24"/>
          <w:lang w:eastAsia="pl-PL"/>
        </w:rPr>
      </w:pPr>
    </w:p>
    <w:p w14:paraId="132A0AFF" w14:textId="77777777" w:rsidR="0090182B" w:rsidRPr="008532F8" w:rsidRDefault="00C11FBB" w:rsidP="00CD59C1">
      <w:pPr>
        <w:spacing w:before="240" w:after="240" w:line="216" w:lineRule="atLeast"/>
        <w:jc w:val="center"/>
        <w:rPr>
          <w:rFonts w:eastAsia="Times New Roman" w:cs="Times New Roman"/>
          <w:b/>
          <w:szCs w:val="24"/>
          <w:lang w:eastAsia="pl-PL"/>
        </w:rPr>
      </w:pPr>
      <w:r w:rsidRPr="008532F8">
        <w:rPr>
          <w:rFonts w:eastAsia="Times New Roman" w:cs="Times New Roman"/>
          <w:b/>
          <w:szCs w:val="24"/>
          <w:lang w:eastAsia="pl-PL"/>
        </w:rPr>
        <w:t>ODSYŁACZE W TEKŚCIE</w:t>
      </w:r>
    </w:p>
    <w:p w14:paraId="4EF484C5" w14:textId="77777777" w:rsidR="00C11FBB" w:rsidRPr="008532F8" w:rsidRDefault="00C11FBB" w:rsidP="00CD59C1">
      <w:pPr>
        <w:spacing w:before="240" w:after="240" w:line="216" w:lineRule="atLeast"/>
        <w:jc w:val="center"/>
        <w:rPr>
          <w:rFonts w:eastAsia="Times New Roman" w:cs="Times New Roman"/>
          <w:szCs w:val="24"/>
          <w:u w:val="single"/>
          <w:lang w:eastAsia="pl-PL"/>
        </w:rPr>
      </w:pPr>
      <w:r w:rsidRPr="008532F8">
        <w:rPr>
          <w:rFonts w:eastAsia="Times New Roman" w:cs="Times New Roman"/>
          <w:szCs w:val="24"/>
          <w:u w:val="single"/>
          <w:lang w:eastAsia="pl-PL"/>
        </w:rPr>
        <w:lastRenderedPageBreak/>
        <w:t xml:space="preserve">Stosujemy jedynie Nazwisko autora </w:t>
      </w:r>
    </w:p>
    <w:p w14:paraId="159669E3" w14:textId="77777777" w:rsidR="009228DB" w:rsidRPr="0090182B" w:rsidRDefault="009228DB" w:rsidP="009228DB">
      <w:pPr>
        <w:pStyle w:val="Default"/>
        <w:rPr>
          <w:rFonts w:ascii="Times New Roman" w:hAnsi="Times New Roman" w:cs="Times New Roman"/>
          <w:b/>
          <w:bCs/>
        </w:rPr>
      </w:pPr>
      <w:r w:rsidRPr="0090182B">
        <w:rPr>
          <w:rFonts w:ascii="Times New Roman" w:hAnsi="Times New Roman" w:cs="Times New Roman"/>
          <w:b/>
          <w:bCs/>
        </w:rPr>
        <w:t xml:space="preserve">Odsyłacze </w:t>
      </w:r>
      <w:r w:rsidR="0090182B" w:rsidRPr="0090182B">
        <w:rPr>
          <w:rFonts w:ascii="Times New Roman" w:hAnsi="Times New Roman" w:cs="Times New Roman"/>
          <w:b/>
          <w:bCs/>
        </w:rPr>
        <w:t xml:space="preserve">w tekście </w:t>
      </w:r>
      <w:r w:rsidRPr="0090182B">
        <w:rPr>
          <w:rFonts w:ascii="Times New Roman" w:hAnsi="Times New Roman" w:cs="Times New Roman"/>
          <w:b/>
          <w:bCs/>
        </w:rPr>
        <w:t xml:space="preserve">do prac jednego autora: </w:t>
      </w:r>
    </w:p>
    <w:p w14:paraId="4668E7A8" w14:textId="77777777" w:rsidR="009228DB" w:rsidRPr="0090182B" w:rsidRDefault="009228DB" w:rsidP="009228DB">
      <w:pPr>
        <w:pStyle w:val="Default"/>
        <w:rPr>
          <w:rFonts w:ascii="Times New Roman" w:hAnsi="Times New Roman" w:cs="Times New Roman"/>
        </w:rPr>
      </w:pPr>
    </w:p>
    <w:p w14:paraId="418BE8BB" w14:textId="77777777" w:rsidR="009228DB" w:rsidRPr="0081684D" w:rsidRDefault="009228DB" w:rsidP="002045D3">
      <w:pPr>
        <w:pStyle w:val="Default"/>
        <w:ind w:left="709"/>
        <w:rPr>
          <w:rFonts w:ascii="Times New Roman" w:hAnsi="Times New Roman" w:cs="Times New Roman"/>
          <w:color w:val="7F7F7F" w:themeColor="text1" w:themeTint="80"/>
        </w:rPr>
      </w:pPr>
      <w:r w:rsidRPr="0081684D">
        <w:rPr>
          <w:rFonts w:ascii="Times New Roman" w:hAnsi="Times New Roman" w:cs="Times New Roman"/>
          <w:color w:val="7F7F7F" w:themeColor="text1" w:themeTint="80"/>
        </w:rPr>
        <w:t xml:space="preserve">Nazwisko (2021) tekst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="0090182B"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90182B"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="0090182B"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90182B"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. Tekst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(Nazwisko, 2021). W 2021</w:t>
      </w:r>
      <w:r w:rsidR="0090182B"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81684D">
        <w:rPr>
          <w:rFonts w:ascii="Times New Roman" w:hAnsi="Times New Roman" w:cs="Times New Roman"/>
          <w:color w:val="7F7F7F" w:themeColor="text1" w:themeTint="80"/>
        </w:rPr>
        <w:t xml:space="preserve">Nazwisko opublikował tekst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. </w:t>
      </w:r>
    </w:p>
    <w:p w14:paraId="5560C1DE" w14:textId="77777777" w:rsidR="0090182B" w:rsidRPr="0090182B" w:rsidRDefault="0090182B" w:rsidP="00892F2E">
      <w:pPr>
        <w:pStyle w:val="Default"/>
        <w:rPr>
          <w:rFonts w:ascii="Times New Roman" w:hAnsi="Times New Roman" w:cs="Times New Roman"/>
        </w:rPr>
      </w:pPr>
    </w:p>
    <w:p w14:paraId="7BFA442D" w14:textId="77777777" w:rsidR="009228DB" w:rsidRPr="0090182B" w:rsidRDefault="0081684D" w:rsidP="002045D3">
      <w:pPr>
        <w:pStyle w:val="Default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0182B" w:rsidRPr="0090182B">
        <w:rPr>
          <w:rFonts w:ascii="Times New Roman" w:hAnsi="Times New Roman" w:cs="Times New Roman"/>
        </w:rPr>
        <w:t xml:space="preserve"> </w:t>
      </w:r>
      <w:proofErr w:type="gramStart"/>
      <w:r w:rsidR="0090182B" w:rsidRPr="0090182B">
        <w:rPr>
          <w:rFonts w:ascii="Times New Roman" w:hAnsi="Times New Roman" w:cs="Times New Roman"/>
        </w:rPr>
        <w:t>sytuacji gdy</w:t>
      </w:r>
      <w:proofErr w:type="gramEnd"/>
      <w:r w:rsidR="009228DB" w:rsidRPr="0090182B">
        <w:rPr>
          <w:rFonts w:ascii="Times New Roman" w:hAnsi="Times New Roman" w:cs="Times New Roman"/>
        </w:rPr>
        <w:t xml:space="preserve"> w jednym akapicie kilkakrotnie odwołujemy się do pracy tego samego autora poprzez przywołanie jego nazwiska w tekście poza nawiasem, to rok publikacji umieszczamy w nawiasie </w:t>
      </w:r>
      <w:r w:rsidRPr="0081684D">
        <w:rPr>
          <w:rFonts w:ascii="Times New Roman" w:hAnsi="Times New Roman" w:cs="Times New Roman"/>
          <w:u w:val="single"/>
        </w:rPr>
        <w:t>jedynie</w:t>
      </w:r>
      <w:r w:rsidR="009228DB" w:rsidRPr="0090182B">
        <w:rPr>
          <w:rFonts w:ascii="Times New Roman" w:hAnsi="Times New Roman" w:cs="Times New Roman"/>
        </w:rPr>
        <w:t xml:space="preserve"> po pierwszym wystąpieniu nazwiska. Jeśli jednak nazwisko pojawia się w nawiasie, zawsze występuje z rokiem publikacji: </w:t>
      </w:r>
    </w:p>
    <w:p w14:paraId="4B166D14" w14:textId="77777777" w:rsidR="009228DB" w:rsidRPr="0090182B" w:rsidRDefault="009228DB" w:rsidP="002045D3">
      <w:pPr>
        <w:pStyle w:val="Default"/>
        <w:rPr>
          <w:rFonts w:ascii="Times New Roman" w:hAnsi="Times New Roman" w:cs="Times New Roman"/>
        </w:rPr>
      </w:pPr>
    </w:p>
    <w:p w14:paraId="3663867C" w14:textId="77777777" w:rsidR="0090182B" w:rsidRPr="0081684D" w:rsidRDefault="009228DB" w:rsidP="002045D3">
      <w:pPr>
        <w:pStyle w:val="Default"/>
        <w:ind w:left="708"/>
        <w:rPr>
          <w:rFonts w:ascii="Times New Roman" w:hAnsi="Times New Roman" w:cs="Times New Roman"/>
          <w:color w:val="7F7F7F" w:themeColor="text1" w:themeTint="80"/>
        </w:rPr>
      </w:pPr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r w:rsidR="0081684D"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81684D"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="0081684D"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81684D"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="0081684D"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81684D"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="0081684D" w:rsidRPr="0081684D">
        <w:rPr>
          <w:rFonts w:ascii="Times New Roman" w:hAnsi="Times New Roman" w:cs="Times New Roman"/>
          <w:color w:val="7F7F7F" w:themeColor="text1" w:themeTint="80"/>
        </w:rPr>
        <w:t xml:space="preserve"> Nazwisko (2021</w:t>
      </w:r>
      <w:r w:rsidRPr="0081684D">
        <w:rPr>
          <w:rFonts w:ascii="Times New Roman" w:hAnsi="Times New Roman" w:cs="Times New Roman"/>
          <w:color w:val="7F7F7F" w:themeColor="text1" w:themeTint="80"/>
        </w:rPr>
        <w:t xml:space="preserve">) tekst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="0081684D"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81684D"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. Tekst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="0081684D"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="0081684D"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81684D">
        <w:rPr>
          <w:rFonts w:ascii="Times New Roman" w:hAnsi="Times New Roman" w:cs="Times New Roman"/>
          <w:color w:val="7F7F7F" w:themeColor="text1" w:themeTint="80"/>
        </w:rPr>
        <w:t xml:space="preserve">Nazwisko tekst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81684D">
        <w:rPr>
          <w:rFonts w:ascii="Times New Roman" w:hAnsi="Times New Roman" w:cs="Times New Roman"/>
          <w:color w:val="7F7F7F" w:themeColor="text1" w:themeTint="80"/>
        </w:rPr>
        <w:t>tekst</w:t>
      </w:r>
      <w:proofErr w:type="spellEnd"/>
      <w:r w:rsidRPr="0081684D">
        <w:rPr>
          <w:rFonts w:ascii="Times New Roman" w:hAnsi="Times New Roman" w:cs="Times New Roman"/>
          <w:color w:val="7F7F7F" w:themeColor="text1" w:themeTint="80"/>
        </w:rPr>
        <w:t xml:space="preserve">. </w:t>
      </w:r>
    </w:p>
    <w:p w14:paraId="232B244E" w14:textId="77777777" w:rsidR="0090182B" w:rsidRPr="0090182B" w:rsidRDefault="0090182B" w:rsidP="0090182B">
      <w:pPr>
        <w:pStyle w:val="Default"/>
        <w:ind w:left="360"/>
        <w:rPr>
          <w:rFonts w:ascii="Times New Roman" w:hAnsi="Times New Roman" w:cs="Times New Roman"/>
        </w:rPr>
      </w:pPr>
    </w:p>
    <w:p w14:paraId="491C9555" w14:textId="77777777" w:rsidR="009228DB" w:rsidRPr="0090182B" w:rsidRDefault="0090182B" w:rsidP="002045D3">
      <w:pPr>
        <w:pStyle w:val="Default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90182B">
        <w:rPr>
          <w:rFonts w:ascii="Times New Roman" w:hAnsi="Times New Roman" w:cs="Times New Roman"/>
        </w:rPr>
        <w:t xml:space="preserve">W </w:t>
      </w:r>
      <w:proofErr w:type="gramStart"/>
      <w:r w:rsidRPr="0090182B">
        <w:rPr>
          <w:rFonts w:ascii="Times New Roman" w:hAnsi="Times New Roman" w:cs="Times New Roman"/>
        </w:rPr>
        <w:t>sytuacji gdy</w:t>
      </w:r>
      <w:proofErr w:type="gramEnd"/>
      <w:r w:rsidRPr="0090182B">
        <w:rPr>
          <w:rFonts w:ascii="Times New Roman" w:hAnsi="Times New Roman" w:cs="Times New Roman"/>
        </w:rPr>
        <w:t xml:space="preserve"> </w:t>
      </w:r>
      <w:r w:rsidR="009228DB" w:rsidRPr="0090182B">
        <w:rPr>
          <w:rFonts w:ascii="Times New Roman" w:hAnsi="Times New Roman" w:cs="Times New Roman"/>
        </w:rPr>
        <w:t xml:space="preserve">w danym akapicie zarówno nazwisko, jak i rok są umieszczone w odsyłaczu w nawiasie, należy wpisać rok w nawiasie przy następnym pojawieniu się nazwiska autora tej samej publikacji w tekście poza nawiasem: </w:t>
      </w:r>
    </w:p>
    <w:p w14:paraId="6899C547" w14:textId="77777777" w:rsidR="009228DB" w:rsidRPr="0090182B" w:rsidRDefault="009228DB" w:rsidP="009228DB">
      <w:pPr>
        <w:pStyle w:val="Default"/>
        <w:rPr>
          <w:rFonts w:ascii="Times New Roman" w:hAnsi="Times New Roman" w:cs="Times New Roman"/>
        </w:rPr>
      </w:pPr>
    </w:p>
    <w:p w14:paraId="6E32281B" w14:textId="77777777" w:rsidR="009228DB" w:rsidRPr="0081684D" w:rsidRDefault="009228DB" w:rsidP="002045D3">
      <w:pPr>
        <w:spacing w:before="240" w:after="240" w:line="216" w:lineRule="atLeast"/>
        <w:ind w:left="708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81684D">
        <w:rPr>
          <w:rFonts w:cs="Times New Roman"/>
          <w:color w:val="7F7F7F" w:themeColor="text1" w:themeTint="80"/>
          <w:szCs w:val="24"/>
        </w:rPr>
        <w:t xml:space="preserve">Tekst </w:t>
      </w:r>
      <w:proofErr w:type="spellStart"/>
      <w:r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Pr="0081684D">
        <w:rPr>
          <w:rFonts w:cs="Times New Roman"/>
          <w:color w:val="7F7F7F" w:themeColor="text1" w:themeTint="80"/>
          <w:szCs w:val="24"/>
        </w:rPr>
        <w:t>t</w:t>
      </w:r>
      <w:r w:rsidR="0081684D" w:rsidRPr="0081684D">
        <w:rPr>
          <w:rFonts w:cs="Times New Roman"/>
          <w:color w:val="7F7F7F" w:themeColor="text1" w:themeTint="80"/>
          <w:szCs w:val="24"/>
        </w:rPr>
        <w:t>ekst</w:t>
      </w:r>
      <w:proofErr w:type="spellEnd"/>
      <w:r w:rsidR="0081684D"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="0081684D"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="0081684D"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="0081684D"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="0081684D" w:rsidRPr="0081684D">
        <w:rPr>
          <w:rFonts w:cs="Times New Roman"/>
          <w:color w:val="7F7F7F" w:themeColor="text1" w:themeTint="80"/>
          <w:szCs w:val="24"/>
        </w:rPr>
        <w:t xml:space="preserve"> (Nazwisko, 2021). Tekst </w:t>
      </w:r>
      <w:proofErr w:type="spellStart"/>
      <w:r w:rsidR="0081684D"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="0081684D"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="0081684D"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="0081684D"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="0081684D"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="0081684D" w:rsidRPr="0081684D">
        <w:rPr>
          <w:rFonts w:cs="Times New Roman"/>
          <w:color w:val="7F7F7F" w:themeColor="text1" w:themeTint="80"/>
          <w:szCs w:val="24"/>
        </w:rPr>
        <w:t xml:space="preserve"> Nazwisko (2021</w:t>
      </w:r>
      <w:r w:rsidRPr="0081684D">
        <w:rPr>
          <w:rFonts w:cs="Times New Roman"/>
          <w:color w:val="7F7F7F" w:themeColor="text1" w:themeTint="80"/>
          <w:szCs w:val="24"/>
        </w:rPr>
        <w:t xml:space="preserve">) tekst </w:t>
      </w:r>
      <w:proofErr w:type="spellStart"/>
      <w:r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Pr="0081684D">
        <w:rPr>
          <w:rFonts w:cs="Times New Roman"/>
          <w:color w:val="7F7F7F" w:themeColor="text1" w:themeTint="80"/>
          <w:szCs w:val="24"/>
        </w:rPr>
        <w:t xml:space="preserve"> </w:t>
      </w:r>
      <w:proofErr w:type="spellStart"/>
      <w:r w:rsidRPr="0081684D">
        <w:rPr>
          <w:rFonts w:cs="Times New Roman"/>
          <w:color w:val="7F7F7F" w:themeColor="text1" w:themeTint="80"/>
          <w:szCs w:val="24"/>
        </w:rPr>
        <w:t>tekst</w:t>
      </w:r>
      <w:proofErr w:type="spellEnd"/>
      <w:r w:rsidRPr="0081684D">
        <w:rPr>
          <w:rFonts w:cs="Times New Roman"/>
          <w:color w:val="7F7F7F" w:themeColor="text1" w:themeTint="80"/>
          <w:szCs w:val="24"/>
        </w:rPr>
        <w:t>.</w:t>
      </w:r>
    </w:p>
    <w:p w14:paraId="1539828E" w14:textId="77777777" w:rsidR="0090182B" w:rsidRDefault="0090182B" w:rsidP="0090182B">
      <w:pPr>
        <w:pStyle w:val="Default"/>
        <w:rPr>
          <w:rFonts w:ascii="Times New Roman" w:hAnsi="Times New Roman" w:cs="Times New Roman"/>
          <w:b/>
          <w:bCs/>
        </w:rPr>
      </w:pPr>
      <w:r w:rsidRPr="0090182B">
        <w:rPr>
          <w:rFonts w:ascii="Times New Roman" w:hAnsi="Times New Roman" w:cs="Times New Roman"/>
          <w:b/>
          <w:bCs/>
        </w:rPr>
        <w:t xml:space="preserve">Odsyłacze w tekście do prac </w:t>
      </w:r>
      <w:r>
        <w:rPr>
          <w:rFonts w:ascii="Times New Roman" w:hAnsi="Times New Roman" w:cs="Times New Roman"/>
          <w:b/>
          <w:bCs/>
        </w:rPr>
        <w:t>dwóch lub większej licz</w:t>
      </w:r>
      <w:r w:rsidR="0081684D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y autorów</w:t>
      </w:r>
      <w:r w:rsidRPr="0090182B">
        <w:rPr>
          <w:rFonts w:ascii="Times New Roman" w:hAnsi="Times New Roman" w:cs="Times New Roman"/>
          <w:b/>
          <w:bCs/>
        </w:rPr>
        <w:t xml:space="preserve">: </w:t>
      </w:r>
    </w:p>
    <w:p w14:paraId="5A52470B" w14:textId="77777777" w:rsidR="0081684D" w:rsidRDefault="0081684D" w:rsidP="0090182B">
      <w:pPr>
        <w:pStyle w:val="Default"/>
        <w:rPr>
          <w:rFonts w:ascii="Times New Roman" w:hAnsi="Times New Roman" w:cs="Times New Roman"/>
          <w:b/>
          <w:bCs/>
        </w:rPr>
      </w:pPr>
    </w:p>
    <w:p w14:paraId="217C5973" w14:textId="77777777" w:rsidR="0081684D" w:rsidRDefault="00A10062" w:rsidP="002045D3">
      <w:pPr>
        <w:pStyle w:val="Default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Zapis odsyłaczy w przypadku dwóch autorów:</w:t>
      </w:r>
    </w:p>
    <w:p w14:paraId="3A804C32" w14:textId="77777777" w:rsidR="00A10062" w:rsidRDefault="00A10062" w:rsidP="00A10062">
      <w:pPr>
        <w:pStyle w:val="Default"/>
        <w:ind w:left="720"/>
        <w:rPr>
          <w:rFonts w:ascii="Times New Roman" w:hAnsi="Times New Roman" w:cs="Times New Roman"/>
          <w:bCs/>
          <w:color w:val="7F7F7F" w:themeColor="text1" w:themeTint="80"/>
        </w:rPr>
      </w:pPr>
    </w:p>
    <w:p w14:paraId="66F7F593" w14:textId="77777777" w:rsidR="00A10062" w:rsidRPr="00A10062" w:rsidRDefault="00A276D6" w:rsidP="002045D3">
      <w:pPr>
        <w:pStyle w:val="Default"/>
        <w:ind w:left="708"/>
        <w:rPr>
          <w:rFonts w:ascii="Times New Roman" w:hAnsi="Times New Roman" w:cs="Times New Roman"/>
          <w:bCs/>
          <w:color w:val="7F7F7F" w:themeColor="text1" w:themeTint="80"/>
        </w:rPr>
      </w:pPr>
      <w:r>
        <w:rPr>
          <w:rFonts w:ascii="Times New Roman" w:hAnsi="Times New Roman" w:cs="Times New Roman"/>
          <w:bCs/>
          <w:color w:val="7F7F7F" w:themeColor="text1" w:themeTint="80"/>
        </w:rPr>
        <w:t>Iksiński i</w:t>
      </w:r>
      <w:r w:rsidR="00A10062">
        <w:rPr>
          <w:rFonts w:ascii="Times New Roman" w:hAnsi="Times New Roman" w:cs="Times New Roman"/>
          <w:bCs/>
          <w:color w:val="7F7F7F" w:themeColor="text1" w:themeTint="80"/>
        </w:rPr>
        <w:t xml:space="preserve"> Igrekowski (2020)</w:t>
      </w:r>
    </w:p>
    <w:p w14:paraId="5194F952" w14:textId="77777777" w:rsidR="00A10062" w:rsidRDefault="00A10062" w:rsidP="00A10062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14:paraId="5B2D8E5D" w14:textId="77777777" w:rsidR="00A10062" w:rsidRDefault="00A10062" w:rsidP="002045D3">
      <w:pPr>
        <w:pStyle w:val="Default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Zapis odsyłaczy w przypadku trzech</w:t>
      </w:r>
      <w:r w:rsidR="004F22AB">
        <w:rPr>
          <w:rFonts w:ascii="Times New Roman" w:hAnsi="Times New Roman" w:cs="Times New Roman"/>
          <w:b/>
          <w:bCs/>
        </w:rPr>
        <w:t xml:space="preserve"> i więcej autorów:</w:t>
      </w:r>
    </w:p>
    <w:p w14:paraId="7DBB5BE0" w14:textId="77777777" w:rsidR="00A10062" w:rsidRDefault="00A10062" w:rsidP="00A10062">
      <w:pPr>
        <w:pStyle w:val="Default"/>
        <w:ind w:left="720"/>
        <w:rPr>
          <w:rFonts w:ascii="Times New Roman" w:hAnsi="Times New Roman" w:cs="Times New Roman"/>
          <w:bCs/>
          <w:color w:val="7F7F7F" w:themeColor="text1" w:themeTint="80"/>
        </w:rPr>
      </w:pPr>
    </w:p>
    <w:p w14:paraId="17C09544" w14:textId="77777777" w:rsidR="00A10062" w:rsidRDefault="00A10062" w:rsidP="002045D3">
      <w:pPr>
        <w:pStyle w:val="Default"/>
        <w:ind w:left="708"/>
        <w:rPr>
          <w:rFonts w:ascii="Times New Roman" w:hAnsi="Times New Roman" w:cs="Times New Roman"/>
          <w:bCs/>
          <w:color w:val="7F7F7F" w:themeColor="text1" w:themeTint="80"/>
        </w:rPr>
      </w:pPr>
      <w:r>
        <w:rPr>
          <w:rFonts w:ascii="Times New Roman" w:hAnsi="Times New Roman" w:cs="Times New Roman"/>
          <w:bCs/>
          <w:color w:val="7F7F7F" w:themeColor="text1" w:themeTint="80"/>
        </w:rPr>
        <w:t>Iksiński i in. (2020)</w:t>
      </w:r>
    </w:p>
    <w:p w14:paraId="522B12F7" w14:textId="77777777" w:rsidR="00A10062" w:rsidRDefault="00A10062" w:rsidP="004F22AB">
      <w:pPr>
        <w:pStyle w:val="Default"/>
        <w:rPr>
          <w:rFonts w:ascii="Times New Roman" w:hAnsi="Times New Roman" w:cs="Times New Roman"/>
          <w:bCs/>
          <w:color w:val="7F7F7F" w:themeColor="text1" w:themeTint="80"/>
        </w:rPr>
      </w:pPr>
    </w:p>
    <w:p w14:paraId="59836F96" w14:textId="77777777" w:rsidR="00A10062" w:rsidRDefault="002045D3" w:rsidP="002045D3">
      <w:pPr>
        <w:pStyle w:val="Default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Autorzy o tym samym nazwisku:</w:t>
      </w:r>
    </w:p>
    <w:p w14:paraId="225CAFE0" w14:textId="77777777" w:rsidR="00A10062" w:rsidRDefault="00A10062" w:rsidP="00A10062">
      <w:pPr>
        <w:pStyle w:val="Default"/>
        <w:ind w:left="720"/>
        <w:rPr>
          <w:rFonts w:ascii="Times New Roman" w:hAnsi="Times New Roman" w:cs="Times New Roman"/>
          <w:bCs/>
          <w:color w:val="7F7F7F" w:themeColor="text1" w:themeTint="80"/>
        </w:rPr>
      </w:pPr>
    </w:p>
    <w:p w14:paraId="58D3EACE" w14:textId="77777777" w:rsidR="002045D3" w:rsidRDefault="002045D3" w:rsidP="004F22AB">
      <w:pPr>
        <w:pStyle w:val="Default"/>
        <w:ind w:left="708"/>
        <w:rPr>
          <w:rFonts w:ascii="Times New Roman" w:hAnsi="Times New Roman" w:cs="Times New Roman"/>
          <w:bCs/>
          <w:color w:val="7F7F7F" w:themeColor="text1" w:themeTint="80"/>
        </w:rPr>
      </w:pPr>
      <w:r>
        <w:rPr>
          <w:rFonts w:ascii="Times New Roman" w:hAnsi="Times New Roman" w:cs="Times New Roman"/>
          <w:bCs/>
          <w:color w:val="7F7F7F" w:themeColor="text1" w:themeTint="80"/>
        </w:rPr>
        <w:t xml:space="preserve">A. Iksiński </w:t>
      </w:r>
      <w:r w:rsidR="004F22AB">
        <w:rPr>
          <w:rFonts w:ascii="Times New Roman" w:hAnsi="Times New Roman" w:cs="Times New Roman"/>
          <w:bCs/>
          <w:color w:val="7F7F7F" w:themeColor="text1" w:themeTint="80"/>
        </w:rPr>
        <w:t>i B. Iksiński (2020)</w:t>
      </w:r>
    </w:p>
    <w:p w14:paraId="0095C430" w14:textId="77777777" w:rsidR="00463856" w:rsidRDefault="00463856" w:rsidP="004F22AB">
      <w:pPr>
        <w:pStyle w:val="Default"/>
        <w:ind w:left="708"/>
        <w:rPr>
          <w:rFonts w:ascii="Times New Roman" w:hAnsi="Times New Roman" w:cs="Times New Roman"/>
          <w:bCs/>
          <w:color w:val="7F7F7F" w:themeColor="text1" w:themeTint="80"/>
        </w:rPr>
      </w:pPr>
    </w:p>
    <w:p w14:paraId="54E3D726" w14:textId="77777777" w:rsidR="005566B4" w:rsidRPr="005566B4" w:rsidRDefault="002045D3" w:rsidP="005566B4">
      <w:pPr>
        <w:pStyle w:val="Default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Instytucja jako</w:t>
      </w:r>
      <w:proofErr w:type="gramEnd"/>
      <w:r>
        <w:rPr>
          <w:rFonts w:ascii="Times New Roman" w:hAnsi="Times New Roman" w:cs="Times New Roman"/>
          <w:b/>
          <w:bCs/>
        </w:rPr>
        <w:t xml:space="preserve"> autor:</w:t>
      </w:r>
      <w:r w:rsidR="005566B4">
        <w:rPr>
          <w:rFonts w:ascii="Times New Roman" w:hAnsi="Times New Roman" w:cs="Times New Roman"/>
          <w:b/>
          <w:bCs/>
        </w:rPr>
        <w:t xml:space="preserve"> </w:t>
      </w:r>
    </w:p>
    <w:p w14:paraId="43C19F60" w14:textId="77777777" w:rsidR="002045D3" w:rsidRDefault="002045D3" w:rsidP="002045D3">
      <w:pPr>
        <w:pStyle w:val="Default"/>
        <w:ind w:left="720"/>
        <w:rPr>
          <w:rFonts w:ascii="Times New Roman" w:hAnsi="Times New Roman" w:cs="Times New Roman"/>
          <w:bCs/>
          <w:color w:val="7F7F7F" w:themeColor="text1" w:themeTint="80"/>
        </w:rPr>
      </w:pPr>
    </w:p>
    <w:p w14:paraId="182B7D9D" w14:textId="77777777" w:rsidR="009644E4" w:rsidRPr="009644E4" w:rsidRDefault="009644E4" w:rsidP="009644E4">
      <w:pPr>
        <w:pStyle w:val="Tekstkomentarza"/>
        <w:rPr>
          <w:sz w:val="24"/>
          <w:szCs w:val="24"/>
        </w:rPr>
      </w:pPr>
      <w:r w:rsidRPr="009644E4">
        <w:rPr>
          <w:sz w:val="24"/>
          <w:szCs w:val="24"/>
        </w:rPr>
        <w:t>Gdy po praz pierwszy odwołujemy się do Instytucji należy zawrzeć pełną nazwę, w kolejnych - skrót</w:t>
      </w:r>
    </w:p>
    <w:p w14:paraId="760C0628" w14:textId="77777777" w:rsidR="002045D3" w:rsidRPr="00A10062" w:rsidRDefault="002045D3" w:rsidP="002045D3">
      <w:pPr>
        <w:pStyle w:val="Default"/>
        <w:ind w:left="708"/>
        <w:rPr>
          <w:rFonts w:ascii="Times New Roman" w:hAnsi="Times New Roman" w:cs="Times New Roman"/>
          <w:bCs/>
          <w:color w:val="7F7F7F" w:themeColor="text1" w:themeTint="80"/>
        </w:rPr>
      </w:pPr>
      <w:r w:rsidRPr="00A10062">
        <w:rPr>
          <w:rFonts w:ascii="Times New Roman" w:hAnsi="Times New Roman" w:cs="Times New Roman"/>
          <w:bCs/>
          <w:color w:val="7F7F7F" w:themeColor="text1" w:themeTint="80"/>
        </w:rPr>
        <w:t xml:space="preserve">Pierwszy odsyłacz: </w:t>
      </w:r>
      <w:r>
        <w:rPr>
          <w:rFonts w:ascii="Times New Roman" w:hAnsi="Times New Roman" w:cs="Times New Roman"/>
          <w:bCs/>
          <w:color w:val="7F7F7F" w:themeColor="text1" w:themeTint="80"/>
        </w:rPr>
        <w:t xml:space="preserve">American </w:t>
      </w:r>
      <w:proofErr w:type="spellStart"/>
      <w:r>
        <w:rPr>
          <w:rFonts w:ascii="Times New Roman" w:hAnsi="Times New Roman" w:cs="Times New Roman"/>
          <w:bCs/>
          <w:color w:val="7F7F7F" w:themeColor="text1" w:themeTint="80"/>
        </w:rPr>
        <w:t>Psychological</w:t>
      </w:r>
      <w:proofErr w:type="spellEnd"/>
      <w:r>
        <w:rPr>
          <w:rFonts w:ascii="Times New Roman" w:hAnsi="Times New Roman" w:cs="Times New Roman"/>
          <w:bCs/>
          <w:color w:val="7F7F7F" w:themeColor="text1" w:themeTint="8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7F7F7F" w:themeColor="text1" w:themeTint="80"/>
        </w:rPr>
        <w:t>Association</w:t>
      </w:r>
      <w:proofErr w:type="spellEnd"/>
      <w:r>
        <w:rPr>
          <w:rFonts w:ascii="Times New Roman" w:hAnsi="Times New Roman" w:cs="Times New Roman"/>
          <w:bCs/>
          <w:color w:val="7F7F7F" w:themeColor="text1" w:themeTint="80"/>
        </w:rPr>
        <w:t xml:space="preserve"> (APA) (2020)</w:t>
      </w:r>
    </w:p>
    <w:p w14:paraId="46551608" w14:textId="77777777" w:rsidR="0081684D" w:rsidRPr="00C464BE" w:rsidRDefault="002045D3" w:rsidP="00C464BE">
      <w:pPr>
        <w:pStyle w:val="Default"/>
        <w:ind w:left="708"/>
        <w:rPr>
          <w:rFonts w:ascii="Times New Roman" w:hAnsi="Times New Roman" w:cs="Times New Roman"/>
          <w:bCs/>
          <w:color w:val="7F7F7F" w:themeColor="text1" w:themeTint="80"/>
        </w:rPr>
      </w:pPr>
      <w:r>
        <w:rPr>
          <w:rFonts w:ascii="Times New Roman" w:hAnsi="Times New Roman" w:cs="Times New Roman"/>
          <w:bCs/>
          <w:color w:val="7F7F7F" w:themeColor="text1" w:themeTint="80"/>
        </w:rPr>
        <w:t>Kolejne</w:t>
      </w:r>
      <w:r w:rsidRPr="00A10062">
        <w:rPr>
          <w:rFonts w:ascii="Times New Roman" w:hAnsi="Times New Roman" w:cs="Times New Roman"/>
          <w:bCs/>
          <w:color w:val="7F7F7F" w:themeColor="text1" w:themeTint="80"/>
        </w:rPr>
        <w:t xml:space="preserve"> odsyłacz</w:t>
      </w:r>
      <w:r>
        <w:rPr>
          <w:rFonts w:ascii="Times New Roman" w:hAnsi="Times New Roman" w:cs="Times New Roman"/>
          <w:bCs/>
          <w:color w:val="7F7F7F" w:themeColor="text1" w:themeTint="80"/>
        </w:rPr>
        <w:t>e</w:t>
      </w:r>
      <w:r w:rsidRPr="00A10062">
        <w:rPr>
          <w:rFonts w:ascii="Times New Roman" w:hAnsi="Times New Roman" w:cs="Times New Roman"/>
          <w:bCs/>
          <w:color w:val="7F7F7F" w:themeColor="text1" w:themeTint="80"/>
        </w:rPr>
        <w:t xml:space="preserve">: </w:t>
      </w:r>
      <w:r>
        <w:rPr>
          <w:rFonts w:ascii="Times New Roman" w:hAnsi="Times New Roman" w:cs="Times New Roman"/>
          <w:bCs/>
          <w:color w:val="7F7F7F" w:themeColor="text1" w:themeTint="80"/>
        </w:rPr>
        <w:t>APA (2020)</w:t>
      </w:r>
    </w:p>
    <w:p w14:paraId="493B0127" w14:textId="77777777" w:rsidR="002045D3" w:rsidRDefault="002045D3" w:rsidP="0081684D">
      <w:pPr>
        <w:jc w:val="center"/>
        <w:rPr>
          <w:rFonts w:cs="Times New Roman"/>
          <w:b/>
          <w:szCs w:val="24"/>
        </w:rPr>
      </w:pPr>
    </w:p>
    <w:p w14:paraId="77A8239C" w14:textId="77777777" w:rsidR="0081684D" w:rsidRPr="00375FB2" w:rsidRDefault="0081684D" w:rsidP="0081684D">
      <w:pPr>
        <w:jc w:val="center"/>
        <w:rPr>
          <w:rFonts w:cs="Times New Roman"/>
          <w:b/>
          <w:szCs w:val="24"/>
        </w:rPr>
      </w:pPr>
      <w:r w:rsidRPr="00375FB2">
        <w:rPr>
          <w:rFonts w:cs="Times New Roman"/>
          <w:b/>
          <w:szCs w:val="24"/>
        </w:rPr>
        <w:t xml:space="preserve">Bibliografia </w:t>
      </w:r>
    </w:p>
    <w:p w14:paraId="086B0DD6" w14:textId="77777777" w:rsidR="00C855E7" w:rsidRPr="00375FB2" w:rsidRDefault="00C855E7" w:rsidP="00C855E7">
      <w:pPr>
        <w:spacing w:before="240" w:after="240" w:line="216" w:lineRule="atLeast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375FB2">
        <w:rPr>
          <w:rFonts w:eastAsia="Times New Roman" w:cs="Times New Roman"/>
          <w:color w:val="000000" w:themeColor="text1"/>
          <w:szCs w:val="24"/>
          <w:lang w:eastAsia="pl-PL"/>
        </w:rPr>
        <w:t>Bibliografię w układzie alfabetycznym należy umieścić na końcu tekstu według wzoru:</w:t>
      </w:r>
    </w:p>
    <w:p w14:paraId="0DFE8F74" w14:textId="77777777" w:rsidR="00C855E7" w:rsidRPr="00375FB2" w:rsidRDefault="00C855E7" w:rsidP="00C855E7">
      <w:pPr>
        <w:pStyle w:val="Akapitzlist"/>
        <w:numPr>
          <w:ilvl w:val="0"/>
          <w:numId w:val="5"/>
        </w:numPr>
        <w:ind w:left="0" w:firstLine="0"/>
        <w:rPr>
          <w:rFonts w:cs="Times New Roman"/>
          <w:b/>
          <w:szCs w:val="24"/>
        </w:rPr>
      </w:pPr>
      <w:r w:rsidRPr="00375FB2">
        <w:rPr>
          <w:rFonts w:cs="Times New Roman"/>
          <w:b/>
          <w:szCs w:val="24"/>
        </w:rPr>
        <w:lastRenderedPageBreak/>
        <w:t xml:space="preserve">Artykuł w czasopiśmie </w:t>
      </w:r>
    </w:p>
    <w:p w14:paraId="79D21E44" w14:textId="48E4162D" w:rsidR="00C855E7" w:rsidRPr="00A94E4A" w:rsidRDefault="00C855E7" w:rsidP="00C855E7">
      <w:pPr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val="en-US" w:eastAsia="pl-PL"/>
        </w:rPr>
      </w:pP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Zubrzycka – Maciąg, T</w:t>
      </w:r>
      <w:proofErr w:type="gramStart"/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. (2019). Podejście</w:t>
      </w:r>
      <w:proofErr w:type="gramEnd"/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Skoncentrowane na Rozwiązaniach w doskonaleniu zawodowym nauczycieli. </w:t>
      </w:r>
      <w:proofErr w:type="spellStart"/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val="en-US" w:eastAsia="pl-PL"/>
        </w:rPr>
        <w:t>Edukacja</w:t>
      </w:r>
      <w:proofErr w:type="spellEnd"/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val="en-US" w:eastAsia="pl-PL"/>
        </w:rPr>
        <w:t xml:space="preserve"> </w:t>
      </w:r>
      <w:proofErr w:type="spellStart"/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val="en-US" w:eastAsia="pl-PL"/>
        </w:rPr>
        <w:t>Ustawiczna</w:t>
      </w:r>
      <w:proofErr w:type="spellEnd"/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val="en-US" w:eastAsia="pl-PL"/>
        </w:rPr>
        <w:t xml:space="preserve"> </w:t>
      </w:r>
      <w:proofErr w:type="spellStart"/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val="en-US" w:eastAsia="pl-PL"/>
        </w:rPr>
        <w:t>Dorosłych</w:t>
      </w:r>
      <w:proofErr w:type="spellEnd"/>
      <w:r w:rsidRPr="00A94E4A">
        <w:rPr>
          <w:rFonts w:eastAsia="Times New Roman" w:cs="Times New Roman"/>
          <w:i/>
          <w:color w:val="7F7F7F" w:themeColor="text1" w:themeTint="80"/>
          <w:szCs w:val="24"/>
          <w:lang w:val="en-US" w:eastAsia="pl-PL"/>
        </w:rPr>
        <w:t>, 1</w:t>
      </w:r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, 144</w:t>
      </w:r>
      <w:r w:rsidR="00970DFA" w:rsidRPr="000F21E9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–</w:t>
      </w:r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153.</w:t>
      </w:r>
    </w:p>
    <w:p w14:paraId="0CE021B3" w14:textId="71869397" w:rsidR="00C855E7" w:rsidRPr="00A94E4A" w:rsidRDefault="00C855E7" w:rsidP="00C855E7">
      <w:pPr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proofErr w:type="spellStart"/>
      <w:proofErr w:type="gramStart"/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Sirotová</w:t>
      </w:r>
      <w:proofErr w:type="spellEnd"/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, M</w:t>
      </w:r>
      <w:r w:rsidR="000F21E9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.,</w:t>
      </w:r>
      <w:r w:rsidR="00707144" w:rsidRPr="000F21E9">
        <w:rPr>
          <w:lang w:val="en-US"/>
        </w:rPr>
        <w:t xml:space="preserve"> </w:t>
      </w:r>
      <w:proofErr w:type="spellStart"/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Rubacha</w:t>
      </w:r>
      <w:proofErr w:type="spellEnd"/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, K. (2018).</w:t>
      </w:r>
      <w:proofErr w:type="gramEnd"/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 xml:space="preserve">  </w:t>
      </w:r>
      <w:proofErr w:type="gramStart"/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Information Regarding Pupils’ Biological Sex and Teachers’ Tendency to Activate the Ethics of Care or Justice.</w:t>
      </w:r>
      <w:proofErr w:type="gramEnd"/>
      <w:r w:rsidRPr="00A94E4A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 </w:t>
      </w:r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eastAsia="pl-PL"/>
        </w:rPr>
        <w:t>Przegląd Badań Edukacyjnych</w:t>
      </w:r>
      <w:r w:rsidRPr="00A94E4A">
        <w:rPr>
          <w:rFonts w:eastAsia="Times New Roman" w:cs="Times New Roman"/>
          <w:i/>
          <w:color w:val="7F7F7F" w:themeColor="text1" w:themeTint="80"/>
          <w:szCs w:val="24"/>
          <w:lang w:eastAsia="pl-PL"/>
        </w:rPr>
        <w:t>, 2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, 119</w:t>
      </w:r>
      <w:r w:rsidR="00970DFA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–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127.</w:t>
      </w:r>
    </w:p>
    <w:p w14:paraId="0D798169" w14:textId="64247380" w:rsidR="005D14AF" w:rsidRPr="00A94E4A" w:rsidRDefault="000F21E9" w:rsidP="00C855E7">
      <w:pPr>
        <w:spacing w:before="240" w:after="240" w:line="216" w:lineRule="atLeast"/>
        <w:jc w:val="both"/>
        <w:rPr>
          <w:rStyle w:val="Hipercze"/>
          <w:rFonts w:eastAsia="Times New Roman" w:cs="Times New Roman"/>
          <w:color w:val="7F7F7F" w:themeColor="text1" w:themeTint="80"/>
          <w:szCs w:val="24"/>
          <w:lang w:eastAsia="pl-PL"/>
        </w:rPr>
      </w:pPr>
      <w:r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Byra, S., Boczkowska, M., </w:t>
      </w:r>
      <w:r w:rsidR="00C855E7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Duda, M</w:t>
      </w:r>
      <w:proofErr w:type="gramStart"/>
      <w:r w:rsidR="00C855E7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. (2016). Współczesne</w:t>
      </w:r>
      <w:proofErr w:type="gramEnd"/>
      <w:r w:rsidR="00C855E7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konteksty znaczeniowe terminu „niepełnosprawność” – implikacje Międzynarodowej Klasyfikacji Funkcjonowania, Niepełnosprawności i Zdrowia (ICF). </w:t>
      </w:r>
      <w:r w:rsidR="00C855E7" w:rsidRPr="00A94E4A">
        <w:rPr>
          <w:rFonts w:eastAsia="Times New Roman" w:cs="Times New Roman"/>
          <w:i/>
          <w:iCs/>
          <w:color w:val="7F7F7F" w:themeColor="text1" w:themeTint="80"/>
          <w:szCs w:val="24"/>
          <w:lang w:eastAsia="pl-PL"/>
        </w:rPr>
        <w:t>Człowiek – Niepełnosprawność – Społeczeństwo</w:t>
      </w:r>
      <w:r w:rsidR="00C855E7" w:rsidRPr="00A94E4A">
        <w:rPr>
          <w:rFonts w:eastAsia="Times New Roman" w:cs="Times New Roman"/>
          <w:i/>
          <w:color w:val="7F7F7F" w:themeColor="text1" w:themeTint="80"/>
          <w:szCs w:val="24"/>
          <w:lang w:eastAsia="pl-PL"/>
        </w:rPr>
        <w:t>, 4</w:t>
      </w:r>
      <w:r w:rsidR="00C855E7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(34), 15</w:t>
      </w:r>
      <w:r w:rsidR="00970DFA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–</w:t>
      </w:r>
      <w:r w:rsidR="00C855E7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31. </w:t>
      </w:r>
      <w:hyperlink r:id="rId7" w:history="1">
        <w:r w:rsidR="005D14AF" w:rsidRPr="00A94E4A">
          <w:rPr>
            <w:rStyle w:val="Hipercze"/>
            <w:rFonts w:eastAsia="Times New Roman" w:cs="Times New Roman"/>
            <w:color w:val="7F7F7F" w:themeColor="text1" w:themeTint="80"/>
            <w:szCs w:val="24"/>
            <w:lang w:eastAsia="pl-PL"/>
          </w:rPr>
          <w:t>http://doi.org/10.5604/17345537.1233867</w:t>
        </w:r>
      </w:hyperlink>
    </w:p>
    <w:p w14:paraId="18AC45DB" w14:textId="18CE6DF0" w:rsidR="00A94E4A" w:rsidRDefault="000F21E9" w:rsidP="00A94E4A">
      <w:pPr>
        <w:autoSpaceDE w:val="0"/>
        <w:autoSpaceDN w:val="0"/>
        <w:adjustRightInd w:val="0"/>
        <w:spacing w:after="0" w:line="240" w:lineRule="auto"/>
        <w:rPr>
          <w:rFonts w:cs="Times New Roman"/>
          <w:color w:val="7F7F7F" w:themeColor="text1" w:themeTint="80"/>
          <w:szCs w:val="24"/>
        </w:rPr>
      </w:pPr>
      <w:r w:rsidRPr="000F21E9">
        <w:rPr>
          <w:rFonts w:cs="Times New Roman"/>
          <w:color w:val="7F7F7F" w:themeColor="text1" w:themeTint="80"/>
          <w:szCs w:val="24"/>
          <w:lang w:val="en-US"/>
        </w:rPr>
        <w:t>McCauley, S. M.,</w:t>
      </w:r>
      <w:r w:rsidR="00A94E4A" w:rsidRPr="000F21E9">
        <w:rPr>
          <w:rFonts w:cs="Times New Roman"/>
          <w:color w:val="7F7F7F" w:themeColor="text1" w:themeTint="80"/>
          <w:szCs w:val="24"/>
          <w:lang w:val="en-US"/>
        </w:rPr>
        <w:t xml:space="preserve"> Christiansen, M. H. </w:t>
      </w:r>
      <w:r w:rsidR="00A94E4A" w:rsidRPr="00A94E4A">
        <w:rPr>
          <w:rFonts w:cs="Times New Roman"/>
          <w:color w:val="7F7F7F" w:themeColor="text1" w:themeTint="80"/>
          <w:szCs w:val="24"/>
          <w:lang w:val="en-US"/>
        </w:rPr>
        <w:t xml:space="preserve">(2019). Language learning as language use: A cross-linguistic model of child language development. </w:t>
      </w:r>
      <w:proofErr w:type="spellStart"/>
      <w:r w:rsidR="00A94E4A" w:rsidRPr="00A94E4A">
        <w:rPr>
          <w:rFonts w:cs="Times New Roman"/>
          <w:i/>
          <w:iCs/>
          <w:color w:val="7F7F7F" w:themeColor="text1" w:themeTint="80"/>
          <w:szCs w:val="24"/>
        </w:rPr>
        <w:t>Psychological</w:t>
      </w:r>
      <w:proofErr w:type="spellEnd"/>
      <w:r w:rsidR="00A94E4A" w:rsidRPr="00A94E4A">
        <w:rPr>
          <w:rFonts w:cs="Times New Roman"/>
          <w:i/>
          <w:iCs/>
          <w:color w:val="7F7F7F" w:themeColor="text1" w:themeTint="80"/>
          <w:szCs w:val="24"/>
        </w:rPr>
        <w:t xml:space="preserve"> </w:t>
      </w:r>
      <w:proofErr w:type="spellStart"/>
      <w:r w:rsidR="00A94E4A" w:rsidRPr="00A94E4A">
        <w:rPr>
          <w:rFonts w:cs="Times New Roman"/>
          <w:i/>
          <w:iCs/>
          <w:color w:val="7F7F7F" w:themeColor="text1" w:themeTint="80"/>
          <w:szCs w:val="24"/>
        </w:rPr>
        <w:t>Review</w:t>
      </w:r>
      <w:proofErr w:type="spellEnd"/>
      <w:r w:rsidR="00A94E4A" w:rsidRPr="00A94E4A">
        <w:rPr>
          <w:rFonts w:cs="Times New Roman"/>
          <w:i/>
          <w:iCs/>
          <w:color w:val="7F7F7F" w:themeColor="text1" w:themeTint="80"/>
          <w:szCs w:val="24"/>
        </w:rPr>
        <w:t>, 126</w:t>
      </w:r>
      <w:r w:rsidR="00A94E4A" w:rsidRPr="00A94E4A">
        <w:rPr>
          <w:rFonts w:cs="Times New Roman"/>
          <w:color w:val="7F7F7F" w:themeColor="text1" w:themeTint="80"/>
          <w:szCs w:val="24"/>
        </w:rPr>
        <w:t>(1), 1</w:t>
      </w:r>
      <w:r w:rsidR="00970DFA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–</w:t>
      </w:r>
      <w:r w:rsidR="00A94E4A" w:rsidRPr="00A94E4A">
        <w:rPr>
          <w:rFonts w:cs="Times New Roman"/>
          <w:color w:val="7F7F7F" w:themeColor="text1" w:themeTint="80"/>
          <w:szCs w:val="24"/>
        </w:rPr>
        <w:t>51. https</w:t>
      </w:r>
      <w:proofErr w:type="gramStart"/>
      <w:r w:rsidR="00A94E4A" w:rsidRPr="00A94E4A">
        <w:rPr>
          <w:rFonts w:cs="Times New Roman"/>
          <w:color w:val="7F7F7F" w:themeColor="text1" w:themeTint="80"/>
          <w:szCs w:val="24"/>
        </w:rPr>
        <w:t>://doi</w:t>
      </w:r>
      <w:proofErr w:type="gramEnd"/>
      <w:r w:rsidR="00A94E4A" w:rsidRPr="00A94E4A">
        <w:rPr>
          <w:rFonts w:cs="Times New Roman"/>
          <w:color w:val="7F7F7F" w:themeColor="text1" w:themeTint="80"/>
          <w:szCs w:val="24"/>
        </w:rPr>
        <w:t>.</w:t>
      </w:r>
      <w:proofErr w:type="gramStart"/>
      <w:r w:rsidR="00A94E4A" w:rsidRPr="00A94E4A">
        <w:rPr>
          <w:rFonts w:cs="Times New Roman"/>
          <w:color w:val="7F7F7F" w:themeColor="text1" w:themeTint="80"/>
          <w:szCs w:val="24"/>
        </w:rPr>
        <w:t>org</w:t>
      </w:r>
      <w:proofErr w:type="gramEnd"/>
      <w:r w:rsidR="00A94E4A" w:rsidRPr="00A94E4A">
        <w:rPr>
          <w:rFonts w:cs="Times New Roman"/>
          <w:color w:val="7F7F7F" w:themeColor="text1" w:themeTint="80"/>
          <w:szCs w:val="24"/>
        </w:rPr>
        <w:t>/10.1037/ rev0000126</w:t>
      </w:r>
    </w:p>
    <w:p w14:paraId="677F814C" w14:textId="77777777" w:rsidR="00FD5D26" w:rsidRDefault="00FD5D26" w:rsidP="00A94E4A">
      <w:pPr>
        <w:autoSpaceDE w:val="0"/>
        <w:autoSpaceDN w:val="0"/>
        <w:adjustRightInd w:val="0"/>
        <w:spacing w:after="0" w:line="240" w:lineRule="auto"/>
        <w:rPr>
          <w:rFonts w:cs="Times New Roman"/>
          <w:color w:val="7F7F7F" w:themeColor="text1" w:themeTint="80"/>
          <w:szCs w:val="24"/>
        </w:rPr>
      </w:pPr>
    </w:p>
    <w:p w14:paraId="0EB681C7" w14:textId="3B016375" w:rsidR="00FD5D26" w:rsidRDefault="00FD5D26" w:rsidP="00FD5D26">
      <w:pPr>
        <w:pStyle w:val="Akapitzlist"/>
        <w:numPr>
          <w:ilvl w:val="0"/>
          <w:numId w:val="5"/>
        </w:numPr>
        <w:ind w:left="0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Artykuł w czasopiśmie, gdy autorów jest 21 i więcej:</w:t>
      </w:r>
    </w:p>
    <w:p w14:paraId="7AD6CC83" w14:textId="4B86D54F" w:rsidR="00FD5D26" w:rsidRPr="00FD5D26" w:rsidRDefault="00FD5D26" w:rsidP="00FD5D26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Pr="00FD5D26">
        <w:rPr>
          <w:rFonts w:cs="Times New Roman"/>
          <w:szCs w:val="24"/>
        </w:rPr>
        <w:t>ależy podać nazwiska pierwszych 19 autorów, wstawiając wielokropek</w:t>
      </w:r>
      <w:r>
        <w:rPr>
          <w:rFonts w:cs="Times New Roman"/>
          <w:szCs w:val="24"/>
        </w:rPr>
        <w:t>,</w:t>
      </w:r>
      <w:r w:rsidRPr="00FD5D26">
        <w:rPr>
          <w:rFonts w:cs="Times New Roman"/>
          <w:szCs w:val="24"/>
        </w:rPr>
        <w:t xml:space="preserve"> a następnie doda</w:t>
      </w:r>
      <w:r>
        <w:rPr>
          <w:rFonts w:cs="Times New Roman"/>
          <w:szCs w:val="24"/>
        </w:rPr>
        <w:t xml:space="preserve">ć </w:t>
      </w:r>
      <w:r w:rsidRPr="00FD5D26">
        <w:rPr>
          <w:rFonts w:cs="Times New Roman"/>
          <w:szCs w:val="24"/>
        </w:rPr>
        <w:t xml:space="preserve">nazwisko ostatniego autora. </w:t>
      </w:r>
    </w:p>
    <w:p w14:paraId="2190381F" w14:textId="0EB226AC" w:rsidR="00FD5D26" w:rsidRPr="00FD5D26" w:rsidRDefault="00FD5D26" w:rsidP="00A94E4A">
      <w:pPr>
        <w:autoSpaceDE w:val="0"/>
        <w:autoSpaceDN w:val="0"/>
        <w:adjustRightInd w:val="0"/>
        <w:spacing w:after="0" w:line="240" w:lineRule="auto"/>
        <w:rPr>
          <w:rFonts w:cs="Times New Roman"/>
          <w:color w:val="808080" w:themeColor="background1" w:themeShade="80"/>
          <w:szCs w:val="24"/>
          <w:lang w:val="en-US"/>
        </w:rPr>
      </w:pPr>
      <w:proofErr w:type="spellStart"/>
      <w:r w:rsidRPr="00FD5D26">
        <w:rPr>
          <w:rFonts w:cs="Times New Roman"/>
          <w:color w:val="808080" w:themeColor="background1" w:themeShade="80"/>
          <w:szCs w:val="24"/>
        </w:rPr>
        <w:t>Kalnay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E.,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Kanamitsu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M.,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Kistler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R., Collins, W,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Deaven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D.,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Gandin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L.,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Iredell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M.,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Saha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S., White, G.,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Woollen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J.,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Zhu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Y.,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Chelliah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M.,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Ebisuzaki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W, Higgins, W,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Janowiak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J., Mo, K. c.,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Ropelewski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c.,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Wang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J., </w:t>
      </w:r>
      <w:proofErr w:type="spellStart"/>
      <w:r w:rsidRPr="00FD5D26">
        <w:rPr>
          <w:rFonts w:cs="Times New Roman"/>
          <w:color w:val="808080" w:themeColor="background1" w:themeShade="80"/>
          <w:szCs w:val="24"/>
        </w:rPr>
        <w:t>Leetmaa</w:t>
      </w:r>
      <w:proofErr w:type="spellEnd"/>
      <w:r w:rsidRPr="00FD5D26">
        <w:rPr>
          <w:rFonts w:cs="Times New Roman"/>
          <w:color w:val="808080" w:themeColor="background1" w:themeShade="80"/>
          <w:szCs w:val="24"/>
        </w:rPr>
        <w:t xml:space="preserve">, </w:t>
      </w:r>
      <w:proofErr w:type="gramStart"/>
      <w:r w:rsidRPr="00FD5D26">
        <w:rPr>
          <w:rFonts w:cs="Times New Roman"/>
          <w:color w:val="808080" w:themeColor="background1" w:themeShade="80"/>
          <w:szCs w:val="24"/>
        </w:rPr>
        <w:t xml:space="preserve">A., ... </w:t>
      </w:r>
      <w:proofErr w:type="gramEnd"/>
      <w:r w:rsidRPr="000F21E9">
        <w:rPr>
          <w:rFonts w:cs="Times New Roman"/>
          <w:color w:val="808080" w:themeColor="background1" w:themeShade="80"/>
          <w:szCs w:val="24"/>
          <w:lang w:val="en-US"/>
        </w:rPr>
        <w:t xml:space="preserve">Joseph, D. (1996). </w:t>
      </w:r>
      <w:proofErr w:type="gramStart"/>
      <w:r w:rsidRPr="00FD5D26">
        <w:rPr>
          <w:rFonts w:cs="Times New Roman"/>
          <w:color w:val="808080" w:themeColor="background1" w:themeShade="80"/>
          <w:szCs w:val="24"/>
          <w:lang w:val="en-US"/>
        </w:rPr>
        <w:t>The NCEP/NCAR 40-year reanalysis project.</w:t>
      </w:r>
      <w:proofErr w:type="gramEnd"/>
      <w:r w:rsidRPr="00FD5D26">
        <w:rPr>
          <w:rFonts w:cs="Times New Roman"/>
          <w:color w:val="808080" w:themeColor="background1" w:themeShade="80"/>
          <w:szCs w:val="24"/>
          <w:lang w:val="en-US"/>
        </w:rPr>
        <w:t xml:space="preserve"> </w:t>
      </w:r>
      <w:r w:rsidRPr="00FD5D26">
        <w:rPr>
          <w:rFonts w:cs="Times New Roman"/>
          <w:i/>
          <w:iCs/>
          <w:color w:val="808080" w:themeColor="background1" w:themeShade="80"/>
          <w:szCs w:val="24"/>
          <w:lang w:val="en-US"/>
        </w:rPr>
        <w:t xml:space="preserve">Bulletin </w:t>
      </w:r>
      <w:r w:rsidRPr="00FD5D26">
        <w:rPr>
          <w:rFonts w:cs="Times New Roman"/>
          <w:color w:val="808080" w:themeColor="background1" w:themeShade="80"/>
          <w:szCs w:val="24"/>
          <w:lang w:val="en-US"/>
        </w:rPr>
        <w:t xml:space="preserve">of </w:t>
      </w:r>
      <w:r w:rsidRPr="00FD5D26">
        <w:rPr>
          <w:rFonts w:cs="Times New Roman"/>
          <w:i/>
          <w:iCs/>
          <w:color w:val="808080" w:themeColor="background1" w:themeShade="80"/>
          <w:szCs w:val="24"/>
          <w:lang w:val="en-US"/>
        </w:rPr>
        <w:t xml:space="preserve">the American </w:t>
      </w:r>
      <w:r w:rsidRPr="00FD5D26">
        <w:rPr>
          <w:rFonts w:cs="Times New Roman"/>
          <w:i/>
          <w:color w:val="808080" w:themeColor="background1" w:themeShade="80"/>
          <w:szCs w:val="24"/>
          <w:lang w:val="en-US"/>
        </w:rPr>
        <w:t xml:space="preserve">Meteorological </w:t>
      </w:r>
      <w:r w:rsidRPr="00FD5D26">
        <w:rPr>
          <w:rFonts w:cs="Times New Roman"/>
          <w:i/>
          <w:iCs/>
          <w:color w:val="808080" w:themeColor="background1" w:themeShade="80"/>
          <w:szCs w:val="24"/>
          <w:lang w:val="en-US"/>
        </w:rPr>
        <w:t>Society,</w:t>
      </w:r>
      <w:r w:rsidRPr="00FD5D26">
        <w:rPr>
          <w:rFonts w:cs="Times New Roman"/>
          <w:color w:val="808080" w:themeColor="background1" w:themeShade="80"/>
          <w:szCs w:val="24"/>
          <w:lang w:val="en-US"/>
        </w:rPr>
        <w:t xml:space="preserve"> 77(3), 437-471. http://doi.orglfg6rf9</w:t>
      </w:r>
    </w:p>
    <w:p w14:paraId="1FFB0312" w14:textId="77777777" w:rsidR="00FD5D26" w:rsidRPr="00FD5D26" w:rsidRDefault="00FD5D26" w:rsidP="00A94E4A">
      <w:pPr>
        <w:autoSpaceDE w:val="0"/>
        <w:autoSpaceDN w:val="0"/>
        <w:adjustRightInd w:val="0"/>
        <w:spacing w:after="0" w:line="240" w:lineRule="auto"/>
        <w:rPr>
          <w:rFonts w:cs="Times New Roman"/>
          <w:color w:val="7F7F7F" w:themeColor="text1" w:themeTint="80"/>
          <w:szCs w:val="24"/>
          <w:lang w:val="en-US"/>
        </w:rPr>
      </w:pPr>
    </w:p>
    <w:p w14:paraId="09664129" w14:textId="1F97B8BB" w:rsidR="005D14AF" w:rsidRPr="00375FB2" w:rsidRDefault="005D14AF" w:rsidP="00C855E7">
      <w:pPr>
        <w:spacing w:before="240" w:after="240" w:line="216" w:lineRule="atLeast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375FB2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 xml:space="preserve">Uwaga: W bibliografii należy podać numer identyfikatora cyfrowego publikacji DOI (Digital Object </w:t>
      </w:r>
      <w:proofErr w:type="spellStart"/>
      <w:r w:rsidRPr="00375FB2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>Identifier</w:t>
      </w:r>
      <w:proofErr w:type="spellEnd"/>
      <w:r w:rsidRPr="00375FB2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>)</w:t>
      </w:r>
      <w:r w:rsidR="009644E4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 xml:space="preserve"> w formacie adresu strony </w:t>
      </w:r>
      <w:r w:rsidR="00A94E4A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 xml:space="preserve">internetowej zaczynając od </w:t>
      </w:r>
      <w:r w:rsidR="00A94E4A" w:rsidRPr="00A94E4A">
        <w:rPr>
          <w:rFonts w:eastAsia="Times New Roman" w:cs="Times New Roman"/>
          <w:b/>
          <w:color w:val="000000" w:themeColor="text1"/>
          <w:szCs w:val="24"/>
          <w:u w:val="single"/>
          <w:lang w:eastAsia="pl-PL"/>
        </w:rPr>
        <w:t>http</w:t>
      </w:r>
      <w:proofErr w:type="gramStart"/>
      <w:r w:rsidR="00A94E4A" w:rsidRPr="00A94E4A">
        <w:rPr>
          <w:rFonts w:eastAsia="Times New Roman" w:cs="Times New Roman"/>
          <w:b/>
          <w:color w:val="000000" w:themeColor="text1"/>
          <w:szCs w:val="24"/>
          <w:u w:val="single"/>
          <w:lang w:eastAsia="pl-PL"/>
        </w:rPr>
        <w:t>://doi</w:t>
      </w:r>
      <w:proofErr w:type="gramEnd"/>
      <w:r w:rsidR="00A94E4A" w:rsidRPr="00A94E4A">
        <w:rPr>
          <w:rFonts w:eastAsia="Times New Roman" w:cs="Times New Roman"/>
          <w:b/>
          <w:color w:val="000000" w:themeColor="text1"/>
          <w:szCs w:val="24"/>
          <w:u w:val="single"/>
          <w:lang w:eastAsia="pl-PL"/>
        </w:rPr>
        <w:t>.</w:t>
      </w:r>
      <w:proofErr w:type="gramStart"/>
      <w:r w:rsidR="00A94E4A" w:rsidRPr="00A94E4A">
        <w:rPr>
          <w:rFonts w:eastAsia="Times New Roman" w:cs="Times New Roman"/>
          <w:b/>
          <w:color w:val="000000" w:themeColor="text1"/>
          <w:szCs w:val="24"/>
          <w:u w:val="single"/>
          <w:lang w:eastAsia="pl-PL"/>
        </w:rPr>
        <w:t>org</w:t>
      </w:r>
      <w:proofErr w:type="gramEnd"/>
      <w:r w:rsidR="00A94E4A" w:rsidRPr="00A94E4A">
        <w:rPr>
          <w:rFonts w:eastAsia="Times New Roman" w:cs="Times New Roman"/>
          <w:b/>
          <w:color w:val="000000" w:themeColor="text1"/>
          <w:szCs w:val="24"/>
          <w:u w:val="single"/>
          <w:lang w:eastAsia="pl-PL"/>
        </w:rPr>
        <w:t>/</w:t>
      </w:r>
      <w:r w:rsidRPr="00375FB2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>, jeśli publikacja taki posiada.</w:t>
      </w:r>
    </w:p>
    <w:p w14:paraId="32DE7539" w14:textId="77777777" w:rsidR="005D14AF" w:rsidRPr="00375FB2" w:rsidRDefault="005D14AF" w:rsidP="005D14AF">
      <w:pPr>
        <w:pStyle w:val="Akapitzlist"/>
        <w:numPr>
          <w:ilvl w:val="0"/>
          <w:numId w:val="5"/>
        </w:numPr>
        <w:ind w:left="0" w:firstLine="0"/>
        <w:rPr>
          <w:rFonts w:cs="Times New Roman"/>
          <w:b/>
          <w:szCs w:val="24"/>
        </w:rPr>
      </w:pPr>
      <w:r w:rsidRPr="00375FB2">
        <w:rPr>
          <w:rFonts w:cs="Times New Roman"/>
          <w:b/>
          <w:szCs w:val="24"/>
        </w:rPr>
        <w:t xml:space="preserve">Książka </w:t>
      </w:r>
    </w:p>
    <w:p w14:paraId="1B43CF72" w14:textId="77777777" w:rsidR="005D14AF" w:rsidRPr="00A94E4A" w:rsidRDefault="005D14AF" w:rsidP="005D14AF">
      <w:pPr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proofErr w:type="spellStart"/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Cybal</w:t>
      </w:r>
      <w:proofErr w:type="spellEnd"/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– Michalska, A. (2014). </w:t>
      </w:r>
      <w:r w:rsidRPr="00A94E4A">
        <w:rPr>
          <w:rFonts w:eastAsia="Times New Roman" w:cs="Times New Roman"/>
          <w:i/>
          <w:color w:val="7F7F7F" w:themeColor="text1" w:themeTint="80"/>
          <w:szCs w:val="24"/>
          <w:lang w:eastAsia="pl-PL"/>
        </w:rPr>
        <w:t>Młodzież akademicka a kariera zawodowa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. Impuls.</w:t>
      </w:r>
    </w:p>
    <w:p w14:paraId="137A03AF" w14:textId="7971580E" w:rsidR="005D14AF" w:rsidRPr="000F21E9" w:rsidRDefault="000F21E9" w:rsidP="005D14AF">
      <w:pPr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val="en-US" w:eastAsia="pl-PL"/>
        </w:rPr>
      </w:pPr>
      <w:proofErr w:type="spellStart"/>
      <w:r>
        <w:rPr>
          <w:rFonts w:eastAsia="Times New Roman" w:cs="Times New Roman"/>
          <w:color w:val="7F7F7F" w:themeColor="text1" w:themeTint="80"/>
          <w:szCs w:val="24"/>
          <w:lang w:eastAsia="pl-PL"/>
        </w:rPr>
        <w:t>Kirenko</w:t>
      </w:r>
      <w:proofErr w:type="spellEnd"/>
      <w:r>
        <w:rPr>
          <w:rFonts w:eastAsia="Times New Roman" w:cs="Times New Roman"/>
          <w:color w:val="7F7F7F" w:themeColor="text1" w:themeTint="80"/>
          <w:szCs w:val="24"/>
          <w:lang w:eastAsia="pl-PL"/>
        </w:rPr>
        <w:t>, J.,</w:t>
      </w:r>
      <w:r w:rsidR="00D41CC7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</w:t>
      </w:r>
      <w:r w:rsidR="005D14AF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Zubrzycka – Maciąg, T</w:t>
      </w:r>
      <w:proofErr w:type="gramStart"/>
      <w:r w:rsidR="005D14AF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. (2017). </w:t>
      </w:r>
      <w:r w:rsidR="005D14AF" w:rsidRPr="00A94E4A">
        <w:rPr>
          <w:rFonts w:eastAsia="Times New Roman" w:cs="Times New Roman"/>
          <w:i/>
          <w:color w:val="7F7F7F" w:themeColor="text1" w:themeTint="80"/>
          <w:szCs w:val="24"/>
          <w:lang w:eastAsia="pl-PL"/>
        </w:rPr>
        <w:t>Zachowania</w:t>
      </w:r>
      <w:proofErr w:type="gramEnd"/>
      <w:r w:rsidR="005D14AF" w:rsidRPr="00A94E4A">
        <w:rPr>
          <w:rFonts w:eastAsia="Times New Roman" w:cs="Times New Roman"/>
          <w:i/>
          <w:color w:val="7F7F7F" w:themeColor="text1" w:themeTint="80"/>
          <w:szCs w:val="24"/>
          <w:lang w:eastAsia="pl-PL"/>
        </w:rPr>
        <w:t xml:space="preserve"> zdrowotne nauczycieli. Badania empiryczne</w:t>
      </w:r>
      <w:r w:rsidR="005D14AF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. </w:t>
      </w:r>
      <w:proofErr w:type="spellStart"/>
      <w:proofErr w:type="gramStart"/>
      <w:r w:rsidR="005D14AF" w:rsidRPr="000F21E9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Wyd</w:t>
      </w:r>
      <w:proofErr w:type="spellEnd"/>
      <w:r w:rsidR="003E338C" w:rsidRPr="000F21E9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.</w:t>
      </w:r>
      <w:proofErr w:type="gramEnd"/>
      <w:r w:rsidR="005D14AF" w:rsidRPr="000F21E9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 xml:space="preserve"> </w:t>
      </w:r>
      <w:proofErr w:type="gramStart"/>
      <w:r w:rsidR="005D14AF" w:rsidRPr="000F21E9">
        <w:rPr>
          <w:rFonts w:eastAsia="Times New Roman" w:cs="Times New Roman"/>
          <w:color w:val="7F7F7F" w:themeColor="text1" w:themeTint="80"/>
          <w:szCs w:val="24"/>
          <w:lang w:val="en-US" w:eastAsia="pl-PL"/>
        </w:rPr>
        <w:t>UMCS.</w:t>
      </w:r>
      <w:proofErr w:type="gramEnd"/>
    </w:p>
    <w:p w14:paraId="1A9694C9" w14:textId="4C1EDA65" w:rsidR="00A94E4A" w:rsidRPr="00A94E4A" w:rsidRDefault="00A94E4A" w:rsidP="005D14AF">
      <w:pPr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A94E4A">
        <w:rPr>
          <w:color w:val="7F7F7F" w:themeColor="text1" w:themeTint="80"/>
          <w:szCs w:val="24"/>
          <w:lang w:val="en-US"/>
        </w:rPr>
        <w:t xml:space="preserve">Burgess, R. (2019). </w:t>
      </w:r>
      <w:proofErr w:type="gramStart"/>
      <w:r w:rsidRPr="00A94E4A">
        <w:rPr>
          <w:i/>
          <w:iCs/>
          <w:color w:val="7F7F7F" w:themeColor="text1" w:themeTint="80"/>
          <w:szCs w:val="24"/>
          <w:lang w:val="en-US"/>
        </w:rPr>
        <w:t xml:space="preserve">Rethinking global health: Frameworks </w:t>
      </w:r>
      <w:r w:rsidRPr="00A94E4A">
        <w:rPr>
          <w:color w:val="7F7F7F" w:themeColor="text1" w:themeTint="80"/>
          <w:szCs w:val="24"/>
          <w:lang w:val="en-US"/>
        </w:rPr>
        <w:t xml:space="preserve">of </w:t>
      </w:r>
      <w:r w:rsidRPr="00A94E4A">
        <w:rPr>
          <w:i/>
          <w:iCs/>
          <w:color w:val="7F7F7F" w:themeColor="text1" w:themeTint="80"/>
          <w:szCs w:val="24"/>
          <w:lang w:val="en-US"/>
        </w:rPr>
        <w:t>power.</w:t>
      </w:r>
      <w:proofErr w:type="gramEnd"/>
      <w:r w:rsidRPr="00A94E4A">
        <w:rPr>
          <w:i/>
          <w:iCs/>
          <w:color w:val="7F7F7F" w:themeColor="text1" w:themeTint="80"/>
          <w:szCs w:val="24"/>
          <w:lang w:val="en-US"/>
        </w:rPr>
        <w:t xml:space="preserve"> </w:t>
      </w:r>
      <w:proofErr w:type="spellStart"/>
      <w:r w:rsidRPr="00A94E4A">
        <w:rPr>
          <w:color w:val="7F7F7F" w:themeColor="text1" w:themeTint="80"/>
          <w:szCs w:val="24"/>
        </w:rPr>
        <w:t>Routledge</w:t>
      </w:r>
      <w:proofErr w:type="spellEnd"/>
      <w:r w:rsidRPr="00A94E4A">
        <w:rPr>
          <w:color w:val="7F7F7F" w:themeColor="text1" w:themeTint="80"/>
          <w:szCs w:val="24"/>
        </w:rPr>
        <w:t>.</w:t>
      </w:r>
    </w:p>
    <w:p w14:paraId="4AEC1E0D" w14:textId="77777777" w:rsidR="005D14AF" w:rsidRPr="00AB4776" w:rsidRDefault="005D14AF" w:rsidP="005D14AF">
      <w:pPr>
        <w:pStyle w:val="Akapitzlist"/>
        <w:numPr>
          <w:ilvl w:val="0"/>
          <w:numId w:val="5"/>
        </w:numPr>
        <w:ind w:left="0" w:firstLine="0"/>
        <w:rPr>
          <w:rFonts w:cs="Times New Roman"/>
          <w:b/>
          <w:szCs w:val="24"/>
        </w:rPr>
      </w:pPr>
      <w:r w:rsidRPr="00AB4776">
        <w:rPr>
          <w:rFonts w:cs="Times New Roman"/>
          <w:b/>
          <w:szCs w:val="24"/>
        </w:rPr>
        <w:t xml:space="preserve">Książka </w:t>
      </w:r>
      <w:r w:rsidR="00375FB2" w:rsidRPr="00AB4776">
        <w:rPr>
          <w:rFonts w:cs="Times New Roman"/>
          <w:b/>
          <w:szCs w:val="24"/>
        </w:rPr>
        <w:t xml:space="preserve">pod redakcją/ praca zbiorowa </w:t>
      </w:r>
    </w:p>
    <w:p w14:paraId="5F49AB84" w14:textId="42E3EB05" w:rsidR="005D14AF" w:rsidRPr="00A94E4A" w:rsidRDefault="005D14AF" w:rsidP="005D14AF">
      <w:pPr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proofErr w:type="spellStart"/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Kirenko</w:t>
      </w:r>
      <w:proofErr w:type="spellEnd"/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, J., Wosik – Kawala, D.</w:t>
      </w:r>
      <w:r w:rsidR="000F21E9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, </w:t>
      </w:r>
      <w:r w:rsidR="00D41CC7">
        <w:rPr>
          <w:rFonts w:eastAsia="Times New Roman" w:cs="Times New Roman"/>
          <w:color w:val="7F7F7F" w:themeColor="text1" w:themeTint="80"/>
          <w:szCs w:val="24"/>
          <w:lang w:eastAsia="pl-PL"/>
        </w:rPr>
        <w:t>Zubrzycka – Maciąg, T. (Red</w:t>
      </w:r>
      <w:proofErr w:type="gramStart"/>
      <w:r w:rsidR="00D41CC7">
        <w:rPr>
          <w:rFonts w:eastAsia="Times New Roman" w:cs="Times New Roman"/>
          <w:color w:val="7F7F7F" w:themeColor="text1" w:themeTint="80"/>
          <w:szCs w:val="24"/>
          <w:lang w:eastAsia="pl-PL"/>
        </w:rPr>
        <w:t>.)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(2011). </w:t>
      </w:r>
      <w:r w:rsidRPr="00A94E4A">
        <w:rPr>
          <w:rFonts w:eastAsia="Times New Roman" w:cs="Times New Roman"/>
          <w:i/>
          <w:color w:val="7F7F7F" w:themeColor="text1" w:themeTint="80"/>
          <w:szCs w:val="24"/>
          <w:lang w:eastAsia="pl-PL"/>
        </w:rPr>
        <w:t>Wychowanie</w:t>
      </w:r>
      <w:proofErr w:type="gramEnd"/>
      <w:r w:rsidRPr="00A94E4A">
        <w:rPr>
          <w:rFonts w:eastAsia="Times New Roman" w:cs="Times New Roman"/>
          <w:i/>
          <w:color w:val="7F7F7F" w:themeColor="text1" w:themeTint="80"/>
          <w:szCs w:val="24"/>
          <w:lang w:eastAsia="pl-PL"/>
        </w:rPr>
        <w:t xml:space="preserve"> wobec wyzwań współczesności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. Wyd. UMCS. </w:t>
      </w:r>
    </w:p>
    <w:p w14:paraId="2845DC25" w14:textId="77777777" w:rsidR="005D14AF" w:rsidRPr="00D31FF6" w:rsidRDefault="005D14AF" w:rsidP="005D14AF">
      <w:pPr>
        <w:pStyle w:val="Akapitzlist"/>
        <w:numPr>
          <w:ilvl w:val="0"/>
          <w:numId w:val="5"/>
        </w:numPr>
        <w:ind w:left="0" w:firstLine="0"/>
        <w:rPr>
          <w:rFonts w:cs="Times New Roman"/>
          <w:b/>
          <w:szCs w:val="24"/>
        </w:rPr>
      </w:pPr>
      <w:r w:rsidRPr="00D31FF6">
        <w:rPr>
          <w:rFonts w:cs="Times New Roman"/>
          <w:b/>
          <w:szCs w:val="24"/>
        </w:rPr>
        <w:t>Rozdział z książki pod redakcją</w:t>
      </w:r>
      <w:r w:rsidR="00385F68" w:rsidRPr="00D31FF6">
        <w:rPr>
          <w:rFonts w:cs="Times New Roman"/>
          <w:b/>
          <w:szCs w:val="24"/>
        </w:rPr>
        <w:t xml:space="preserve">/ pracy zbiorowej </w:t>
      </w:r>
      <w:r w:rsidRPr="00D31FF6">
        <w:rPr>
          <w:rFonts w:cs="Times New Roman"/>
          <w:b/>
          <w:szCs w:val="24"/>
        </w:rPr>
        <w:t xml:space="preserve"> </w:t>
      </w:r>
    </w:p>
    <w:p w14:paraId="1B1B2E37" w14:textId="3CBBE686" w:rsidR="005D14AF" w:rsidRPr="00A94E4A" w:rsidRDefault="005D14AF" w:rsidP="005D14AF">
      <w:pPr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lastRenderedPageBreak/>
        <w:t>Gajdzica, Z. (2017). Wybrane pułapki niewspółmierności w badaniach świata osób z niepe</w:t>
      </w:r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łnosprawnością. W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M. Dudzikowa,</w:t>
      </w:r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</w:t>
      </w:r>
      <w:r w:rsidR="00D41CC7">
        <w:rPr>
          <w:rFonts w:eastAsia="Times New Roman" w:cs="Times New Roman"/>
          <w:color w:val="7F7F7F" w:themeColor="text1" w:themeTint="80"/>
          <w:szCs w:val="24"/>
          <w:lang w:eastAsia="pl-PL"/>
        </w:rPr>
        <w:t>S. Juszczyk (Red</w:t>
      </w:r>
      <w:proofErr w:type="gramStart"/>
      <w:r w:rsidR="00D41CC7">
        <w:rPr>
          <w:rFonts w:eastAsia="Times New Roman" w:cs="Times New Roman"/>
          <w:color w:val="7F7F7F" w:themeColor="text1" w:themeTint="80"/>
          <w:szCs w:val="24"/>
          <w:lang w:eastAsia="pl-PL"/>
        </w:rPr>
        <w:t>.),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 </w:t>
      </w:r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eastAsia="pl-PL"/>
        </w:rPr>
        <w:t>Pułapki</w:t>
      </w:r>
      <w:proofErr w:type="gramEnd"/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eastAsia="pl-PL"/>
        </w:rPr>
        <w:t xml:space="preserve"> epistemologiczne i metodologiczne w badaniach nad edukacją: jak sobie z nimi radzić?</w:t>
      </w:r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 (s</w:t>
      </w:r>
      <w:proofErr w:type="gramStart"/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. 212</w:t>
      </w:r>
      <w:r w:rsidR="00970DFA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–</w:t>
      </w:r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223). 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Wyd</w:t>
      </w:r>
      <w:proofErr w:type="gramEnd"/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. UŚ.</w:t>
      </w:r>
    </w:p>
    <w:p w14:paraId="7CC8C559" w14:textId="5B81492D" w:rsidR="005D14AF" w:rsidRPr="00970DFA" w:rsidRDefault="005D14AF" w:rsidP="005D14AF">
      <w:pPr>
        <w:spacing w:before="240" w:after="240" w:line="216" w:lineRule="atLeast"/>
        <w:jc w:val="both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Łukasik, M., Pankowska, D. (2015).</w:t>
      </w:r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Ład i dyscyplina na lekcji. W</w:t>
      </w:r>
      <w:r w:rsidR="000F21E9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D. Pankowska,</w:t>
      </w:r>
      <w:r w:rsidR="00262651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T.</w:t>
      </w:r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Sokołowska – </w:t>
      </w:r>
      <w:proofErr w:type="spellStart"/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Dzioba</w:t>
      </w:r>
      <w:proofErr w:type="spellEnd"/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(Red</w:t>
      </w:r>
      <w:proofErr w:type="gramStart"/>
      <w:r w:rsidR="00D31FF6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.),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 </w:t>
      </w:r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eastAsia="pl-PL"/>
        </w:rPr>
        <w:t>Skuteczna</w:t>
      </w:r>
      <w:proofErr w:type="gramEnd"/>
      <w:r w:rsidRPr="00A94E4A">
        <w:rPr>
          <w:rFonts w:eastAsia="Times New Roman" w:cs="Times New Roman"/>
          <w:i/>
          <w:iCs/>
          <w:color w:val="7F7F7F" w:themeColor="text1" w:themeTint="80"/>
          <w:szCs w:val="24"/>
          <w:lang w:eastAsia="pl-PL"/>
        </w:rPr>
        <w:t xml:space="preserve"> edukacja szkolna w kontekście zadań nauczyciela-wychowawcy 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(s. 25</w:t>
      </w:r>
      <w:r w:rsidR="00970DFA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–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63). Wyd. </w:t>
      </w:r>
      <w:r w:rsidRPr="00970DFA">
        <w:rPr>
          <w:rFonts w:eastAsia="Times New Roman" w:cs="Times New Roman"/>
          <w:color w:val="7F7F7F" w:themeColor="text1" w:themeTint="80"/>
          <w:szCs w:val="24"/>
          <w:lang w:eastAsia="pl-PL"/>
        </w:rPr>
        <w:t>UMCS.</w:t>
      </w:r>
    </w:p>
    <w:p w14:paraId="3D47F193" w14:textId="77777777" w:rsidR="00C464BE" w:rsidRDefault="00C464BE" w:rsidP="00375FB2">
      <w:pPr>
        <w:pStyle w:val="Akapitzlist"/>
        <w:numPr>
          <w:ilvl w:val="0"/>
          <w:numId w:val="5"/>
        </w:numPr>
        <w:ind w:left="0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Niepublikowana praca naukowa </w:t>
      </w:r>
    </w:p>
    <w:p w14:paraId="0C0B7331" w14:textId="405B6157" w:rsidR="00375FB2" w:rsidRPr="00A94E4A" w:rsidRDefault="00C464BE" w:rsidP="00C464BE">
      <w:pPr>
        <w:pStyle w:val="Akapitzlist"/>
        <w:ind w:left="0"/>
        <w:rPr>
          <w:rFonts w:cs="Times New Roman"/>
          <w:color w:val="7F7F7F" w:themeColor="text1" w:themeTint="80"/>
          <w:szCs w:val="24"/>
        </w:rPr>
      </w:pPr>
      <w:r w:rsidRPr="00A94E4A">
        <w:rPr>
          <w:rFonts w:cs="Times New Roman"/>
          <w:color w:val="7F7F7F" w:themeColor="text1" w:themeTint="80"/>
          <w:szCs w:val="24"/>
        </w:rPr>
        <w:t xml:space="preserve">Kowalski, A. (2020). </w:t>
      </w:r>
      <w:r w:rsidRPr="00262651">
        <w:rPr>
          <w:rFonts w:cs="Times New Roman"/>
          <w:i/>
          <w:color w:val="7F7F7F" w:themeColor="text1" w:themeTint="80"/>
          <w:szCs w:val="24"/>
        </w:rPr>
        <w:t>Tytuł pracy</w:t>
      </w:r>
      <w:r w:rsidRPr="00A94E4A">
        <w:rPr>
          <w:rFonts w:cs="Times New Roman"/>
          <w:color w:val="7F7F7F" w:themeColor="text1" w:themeTint="80"/>
          <w:szCs w:val="24"/>
        </w:rPr>
        <w:t xml:space="preserve"> [Niepublikowana praca doktorska]. </w:t>
      </w:r>
      <w:r w:rsidR="00206E57" w:rsidRPr="00A94E4A">
        <w:rPr>
          <w:rFonts w:cs="Times New Roman"/>
          <w:color w:val="7F7F7F" w:themeColor="text1" w:themeTint="80"/>
          <w:szCs w:val="24"/>
        </w:rPr>
        <w:t xml:space="preserve">UMCS. </w:t>
      </w:r>
    </w:p>
    <w:p w14:paraId="2E4EC9A9" w14:textId="77777777" w:rsidR="00206E57" w:rsidRPr="00206E57" w:rsidRDefault="00206E57" w:rsidP="00206E57">
      <w:pPr>
        <w:pStyle w:val="Akapitzlist"/>
        <w:numPr>
          <w:ilvl w:val="0"/>
          <w:numId w:val="5"/>
        </w:numPr>
        <w:ind w:left="0" w:firstLine="0"/>
        <w:rPr>
          <w:rFonts w:cs="Times New Roman"/>
          <w:b/>
          <w:szCs w:val="24"/>
        </w:rPr>
      </w:pPr>
      <w:r w:rsidRPr="00206E57">
        <w:rPr>
          <w:rFonts w:cs="Times New Roman"/>
          <w:b/>
          <w:szCs w:val="24"/>
        </w:rPr>
        <w:t>Tekst ze strony internetowej</w:t>
      </w:r>
    </w:p>
    <w:p w14:paraId="1F9B2E57" w14:textId="7E65259E" w:rsidR="00EB3527" w:rsidRDefault="00206E57" w:rsidP="00EB3527">
      <w:pPr>
        <w:pStyle w:val="Akapitzlist"/>
        <w:ind w:left="0"/>
        <w:rPr>
          <w:rFonts w:eastAsia="Times New Roman" w:cs="Times New Roman"/>
          <w:color w:val="7F7F7F" w:themeColor="text1" w:themeTint="80"/>
          <w:szCs w:val="24"/>
          <w:lang w:eastAsia="pl-PL"/>
        </w:rPr>
      </w:pPr>
      <w:r w:rsidRPr="00A94E4A">
        <w:rPr>
          <w:rFonts w:cs="Times New Roman"/>
          <w:color w:val="7F7F7F" w:themeColor="text1" w:themeTint="80"/>
          <w:szCs w:val="24"/>
        </w:rPr>
        <w:t xml:space="preserve">Kowalski, A. (2020). </w:t>
      </w:r>
      <w:r w:rsidRPr="003E5945">
        <w:rPr>
          <w:rFonts w:cs="Times New Roman"/>
          <w:i/>
          <w:color w:val="7F7F7F" w:themeColor="text1" w:themeTint="80"/>
          <w:szCs w:val="24"/>
        </w:rPr>
        <w:t>Tytuł tekstu</w:t>
      </w:r>
      <w:r w:rsidRPr="00A94E4A">
        <w:rPr>
          <w:rFonts w:cs="Times New Roman"/>
          <w:color w:val="7F7F7F" w:themeColor="text1" w:themeTint="80"/>
          <w:szCs w:val="24"/>
        </w:rPr>
        <w:t xml:space="preserve">. </w:t>
      </w:r>
      <w:r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>Pobrane 15, Maja, 20</w:t>
      </w:r>
      <w:r w:rsidR="003E5945">
        <w:rPr>
          <w:rFonts w:eastAsia="Times New Roman" w:cs="Times New Roman"/>
          <w:color w:val="7F7F7F" w:themeColor="text1" w:themeTint="80"/>
          <w:szCs w:val="24"/>
          <w:lang w:eastAsia="pl-PL"/>
        </w:rPr>
        <w:t>20 z</w:t>
      </w:r>
      <w:r w:rsidR="00EB3527" w:rsidRPr="00A94E4A">
        <w:rPr>
          <w:rFonts w:eastAsia="Times New Roman" w:cs="Times New Roman"/>
          <w:color w:val="7F7F7F" w:themeColor="text1" w:themeTint="80"/>
          <w:szCs w:val="24"/>
          <w:lang w:eastAsia="pl-PL"/>
        </w:rPr>
        <w:t xml:space="preserve"> adres strony internetowej. </w:t>
      </w:r>
    </w:p>
    <w:p w14:paraId="055776BC" w14:textId="05E86AF1" w:rsidR="00262651" w:rsidRDefault="00262651" w:rsidP="00262651">
      <w:pPr>
        <w:pStyle w:val="Akapitzlist"/>
        <w:numPr>
          <w:ilvl w:val="0"/>
          <w:numId w:val="5"/>
        </w:numPr>
        <w:ind w:left="0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Raporty rządowe/organizacji </w:t>
      </w:r>
    </w:p>
    <w:p w14:paraId="1F4D8032" w14:textId="7E47E75D" w:rsidR="00EB3527" w:rsidRPr="000F21E9" w:rsidRDefault="00262651" w:rsidP="00262651">
      <w:pPr>
        <w:pStyle w:val="Akapitzlist"/>
        <w:spacing w:line="240" w:lineRule="auto"/>
        <w:ind w:left="0"/>
        <w:rPr>
          <w:rFonts w:cs="Times New Roman"/>
          <w:color w:val="808080" w:themeColor="background1" w:themeShade="80"/>
          <w:szCs w:val="24"/>
        </w:rPr>
      </w:pPr>
      <w:proofErr w:type="gramStart"/>
      <w:r w:rsidRPr="00262651">
        <w:rPr>
          <w:rFonts w:cs="Times New Roman"/>
          <w:color w:val="808080" w:themeColor="background1" w:themeShade="80"/>
          <w:szCs w:val="24"/>
          <w:lang w:val="en-US"/>
        </w:rPr>
        <w:t>Canada Council for the Arts.</w:t>
      </w:r>
      <w:proofErr w:type="gramEnd"/>
      <w:r w:rsidRPr="00262651">
        <w:rPr>
          <w:rFonts w:cs="Times New Roman"/>
          <w:color w:val="808080" w:themeColor="background1" w:themeShade="80"/>
          <w:szCs w:val="24"/>
          <w:lang w:val="en-US"/>
        </w:rPr>
        <w:t xml:space="preserve"> (2013). </w:t>
      </w:r>
      <w:proofErr w:type="gramStart"/>
      <w:r w:rsidRPr="00262651">
        <w:rPr>
          <w:rFonts w:cs="Times New Roman"/>
          <w:i/>
          <w:iCs/>
          <w:color w:val="808080" w:themeColor="background1" w:themeShade="80"/>
          <w:szCs w:val="24"/>
          <w:lang w:val="en-US"/>
        </w:rPr>
        <w:t>What</w:t>
      </w:r>
      <w:proofErr w:type="gramEnd"/>
      <w:r w:rsidRPr="00262651">
        <w:rPr>
          <w:rFonts w:cs="Times New Roman"/>
          <w:i/>
          <w:iCs/>
          <w:color w:val="808080" w:themeColor="background1" w:themeShade="80"/>
          <w:szCs w:val="24"/>
          <w:lang w:val="en-US"/>
        </w:rPr>
        <w:t xml:space="preserve"> </w:t>
      </w:r>
      <w:r w:rsidRPr="00262651">
        <w:rPr>
          <w:rFonts w:cs="Times New Roman"/>
          <w:color w:val="808080" w:themeColor="background1" w:themeShade="80"/>
          <w:szCs w:val="24"/>
          <w:lang w:val="en-US"/>
        </w:rPr>
        <w:t xml:space="preserve">we </w:t>
      </w:r>
      <w:r w:rsidRPr="00262651">
        <w:rPr>
          <w:rFonts w:cs="Times New Roman"/>
          <w:i/>
          <w:iCs/>
          <w:color w:val="808080" w:themeColor="background1" w:themeShade="80"/>
          <w:szCs w:val="24"/>
          <w:lang w:val="en-US"/>
        </w:rPr>
        <w:t xml:space="preserve">heard: </w:t>
      </w:r>
      <w:r w:rsidRPr="00262651">
        <w:rPr>
          <w:rFonts w:cs="Times New Roman"/>
          <w:color w:val="808080" w:themeColor="background1" w:themeShade="80"/>
          <w:szCs w:val="24"/>
          <w:lang w:val="en-US"/>
        </w:rPr>
        <w:t xml:space="preserve">Summary of </w:t>
      </w:r>
      <w:r w:rsidRPr="00262651">
        <w:rPr>
          <w:rFonts w:cs="Times New Roman"/>
          <w:i/>
          <w:iCs/>
          <w:color w:val="808080" w:themeColor="background1" w:themeShade="80"/>
          <w:szCs w:val="24"/>
          <w:lang w:val="en-US"/>
        </w:rPr>
        <w:t xml:space="preserve">key findings: 2013 Canada </w:t>
      </w:r>
      <w:proofErr w:type="spellStart"/>
      <w:r w:rsidRPr="00262651">
        <w:rPr>
          <w:rFonts w:cs="Times New Roman"/>
          <w:i/>
          <w:iCs/>
          <w:color w:val="808080" w:themeColor="background1" w:themeShade="80"/>
          <w:szCs w:val="24"/>
          <w:lang w:val="en-US"/>
        </w:rPr>
        <w:t>Couneil's</w:t>
      </w:r>
      <w:proofErr w:type="spellEnd"/>
      <w:r w:rsidRPr="00262651">
        <w:rPr>
          <w:rFonts w:cs="Times New Roman"/>
          <w:i/>
          <w:iCs/>
          <w:color w:val="808080" w:themeColor="background1" w:themeShade="80"/>
          <w:szCs w:val="24"/>
          <w:lang w:val="en-US"/>
        </w:rPr>
        <w:t xml:space="preserve"> Inter-Arts </w:t>
      </w:r>
      <w:proofErr w:type="spellStart"/>
      <w:r>
        <w:rPr>
          <w:rFonts w:cs="Times New Roman"/>
          <w:i/>
          <w:iCs/>
          <w:color w:val="808080" w:themeColor="background1" w:themeShade="80"/>
          <w:szCs w:val="24"/>
          <w:lang w:val="en-US"/>
        </w:rPr>
        <w:t>Offiee</w:t>
      </w:r>
      <w:proofErr w:type="spellEnd"/>
      <w:r>
        <w:rPr>
          <w:rFonts w:cs="Times New Roman"/>
          <w:i/>
          <w:iCs/>
          <w:color w:val="808080" w:themeColor="background1" w:themeShade="80"/>
          <w:szCs w:val="24"/>
          <w:lang w:val="en-US"/>
        </w:rPr>
        <w:t xml:space="preserve"> consultation. </w:t>
      </w:r>
      <w:hyperlink r:id="rId8" w:history="1">
        <w:r w:rsidRPr="000F21E9">
          <w:rPr>
            <w:rStyle w:val="Hipercze"/>
            <w:rFonts w:cs="Times New Roman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http://publications.gc.ca/collections/collection_2017/canadacouncil/K23-65-2013-eng.pdf</w:t>
        </w:r>
      </w:hyperlink>
    </w:p>
    <w:p w14:paraId="25536290" w14:textId="77777777" w:rsidR="00262651" w:rsidRPr="000F21E9" w:rsidRDefault="00262651" w:rsidP="00262651">
      <w:pPr>
        <w:pStyle w:val="Akapitzlist"/>
        <w:spacing w:line="240" w:lineRule="auto"/>
        <w:ind w:left="0"/>
        <w:rPr>
          <w:rFonts w:cs="Times New Roman"/>
          <w:b/>
          <w:color w:val="808080" w:themeColor="background1" w:themeShade="80"/>
          <w:szCs w:val="24"/>
        </w:rPr>
      </w:pPr>
    </w:p>
    <w:p w14:paraId="7B3BC7AA" w14:textId="77777777" w:rsidR="005D14AF" w:rsidRPr="00EB3527" w:rsidRDefault="005D14AF" w:rsidP="005D14AF">
      <w:pPr>
        <w:spacing w:before="240" w:after="240" w:line="216" w:lineRule="atLeast"/>
        <w:jc w:val="both"/>
        <w:rPr>
          <w:rFonts w:cs="Times New Roman"/>
          <w:szCs w:val="24"/>
        </w:rPr>
      </w:pPr>
      <w:r w:rsidRPr="00EB3527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>Zalecane jest, aby bibliografia obejmowała wyłącznie pozycje cytowane w artykule.</w:t>
      </w:r>
      <w:r w:rsidRPr="00EB3527">
        <w:rPr>
          <w:rFonts w:cs="Times New Roman"/>
          <w:szCs w:val="24"/>
        </w:rPr>
        <w:t xml:space="preserve"> </w:t>
      </w:r>
    </w:p>
    <w:p w14:paraId="3F67CC3B" w14:textId="77777777" w:rsidR="00C855E7" w:rsidRPr="00EB3527" w:rsidRDefault="005D14AF" w:rsidP="00EB3527">
      <w:pPr>
        <w:spacing w:before="240" w:after="240" w:line="216" w:lineRule="atLeast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EB3527">
        <w:rPr>
          <w:rFonts w:eastAsia="Times New Roman" w:cs="Times New Roman"/>
          <w:color w:val="000000" w:themeColor="text1"/>
          <w:szCs w:val="24"/>
          <w:lang w:eastAsia="pl-PL"/>
        </w:rPr>
        <w:t>W sytuacji, gdy niniejsze wytyczne nie obejmują cytowanej pozy</w:t>
      </w:r>
      <w:r w:rsidR="00EB3527">
        <w:rPr>
          <w:rFonts w:eastAsia="Times New Roman" w:cs="Times New Roman"/>
          <w:color w:val="000000" w:themeColor="text1"/>
          <w:szCs w:val="24"/>
          <w:lang w:eastAsia="pl-PL"/>
        </w:rPr>
        <w:t xml:space="preserve">cji należy stosować styl APA 7 </w:t>
      </w:r>
      <w:r w:rsidR="005A29ED">
        <w:rPr>
          <w:rFonts w:eastAsia="Times New Roman" w:cs="Times New Roman"/>
          <w:color w:val="000000" w:themeColor="text1"/>
          <w:szCs w:val="24"/>
          <w:lang w:eastAsia="pl-PL"/>
        </w:rPr>
        <w:t>(</w:t>
      </w:r>
      <w:r w:rsidRPr="00EB3527">
        <w:rPr>
          <w:rFonts w:eastAsia="Times New Roman" w:cs="Times New Roman"/>
          <w:color w:val="000000" w:themeColor="text1"/>
          <w:szCs w:val="24"/>
          <w:lang w:eastAsia="pl-PL"/>
        </w:rPr>
        <w:t xml:space="preserve">American </w:t>
      </w:r>
      <w:proofErr w:type="spellStart"/>
      <w:r w:rsidRPr="00EB3527">
        <w:rPr>
          <w:rFonts w:eastAsia="Times New Roman" w:cs="Times New Roman"/>
          <w:color w:val="000000" w:themeColor="text1"/>
          <w:szCs w:val="24"/>
          <w:lang w:eastAsia="pl-PL"/>
        </w:rPr>
        <w:t>Psychological</w:t>
      </w:r>
      <w:proofErr w:type="spellEnd"/>
      <w:r w:rsidRPr="00EB3527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proofErr w:type="spellStart"/>
      <w:r w:rsidRPr="00EB3527">
        <w:rPr>
          <w:rFonts w:eastAsia="Times New Roman" w:cs="Times New Roman"/>
          <w:color w:val="000000" w:themeColor="text1"/>
          <w:szCs w:val="24"/>
          <w:lang w:eastAsia="pl-PL"/>
        </w:rPr>
        <w:t>Association</w:t>
      </w:r>
      <w:proofErr w:type="spellEnd"/>
      <w:r w:rsidR="005A29ED">
        <w:rPr>
          <w:rFonts w:eastAsia="Times New Roman" w:cs="Times New Roman"/>
          <w:color w:val="000000" w:themeColor="text1"/>
          <w:szCs w:val="24"/>
          <w:lang w:eastAsia="pl-PL"/>
        </w:rPr>
        <w:t xml:space="preserve">, </w:t>
      </w:r>
      <w:r w:rsidRPr="00EB3527">
        <w:rPr>
          <w:rFonts w:eastAsia="Times New Roman" w:cs="Times New Roman"/>
          <w:color w:val="000000" w:themeColor="text1"/>
          <w:szCs w:val="24"/>
          <w:lang w:eastAsia="pl-PL"/>
        </w:rPr>
        <w:t xml:space="preserve">2020). </w:t>
      </w:r>
    </w:p>
    <w:p w14:paraId="0C12B67F" w14:textId="77777777" w:rsidR="0081684D" w:rsidRPr="00EB3527" w:rsidRDefault="007929F3" w:rsidP="007929F3">
      <w:pPr>
        <w:rPr>
          <w:rFonts w:cs="Times New Roman"/>
          <w:b/>
          <w:szCs w:val="24"/>
          <w:lang w:val="en-US"/>
        </w:rPr>
      </w:pPr>
      <w:r w:rsidRPr="00EB3527">
        <w:rPr>
          <w:rFonts w:cs="Times New Roman"/>
          <w:b/>
          <w:szCs w:val="24"/>
        </w:rPr>
        <w:t xml:space="preserve">Opracowane na podstawie: </w:t>
      </w:r>
      <w:r w:rsidRPr="00EB3527">
        <w:rPr>
          <w:rFonts w:cs="Times New Roman"/>
          <w:szCs w:val="24"/>
        </w:rPr>
        <w:t xml:space="preserve">American </w:t>
      </w:r>
      <w:proofErr w:type="spellStart"/>
      <w:r w:rsidRPr="00EB3527">
        <w:rPr>
          <w:rFonts w:cs="Times New Roman"/>
          <w:szCs w:val="24"/>
        </w:rPr>
        <w:t>Psychological</w:t>
      </w:r>
      <w:proofErr w:type="spellEnd"/>
      <w:r w:rsidRPr="00EB3527">
        <w:rPr>
          <w:rFonts w:cs="Times New Roman"/>
          <w:szCs w:val="24"/>
        </w:rPr>
        <w:t xml:space="preserve"> </w:t>
      </w:r>
      <w:proofErr w:type="spellStart"/>
      <w:r w:rsidRPr="00EB3527">
        <w:rPr>
          <w:rFonts w:cs="Times New Roman"/>
          <w:szCs w:val="24"/>
        </w:rPr>
        <w:t>Association</w:t>
      </w:r>
      <w:proofErr w:type="spellEnd"/>
      <w:r w:rsidRPr="00EB3527">
        <w:rPr>
          <w:rFonts w:cs="Times New Roman"/>
          <w:szCs w:val="24"/>
        </w:rPr>
        <w:t xml:space="preserve">. </w:t>
      </w:r>
      <w:r w:rsidRPr="00EB3527">
        <w:rPr>
          <w:rFonts w:cs="Times New Roman"/>
          <w:szCs w:val="24"/>
          <w:lang w:val="en-US"/>
        </w:rPr>
        <w:t xml:space="preserve">(2020). </w:t>
      </w:r>
      <w:proofErr w:type="gramStart"/>
      <w:r w:rsidRPr="00EB3527">
        <w:rPr>
          <w:rFonts w:cs="Times New Roman"/>
          <w:szCs w:val="24"/>
          <w:lang w:val="en-US"/>
        </w:rPr>
        <w:t>Publication Manual of the American Psychological Association (</w:t>
      </w:r>
      <w:proofErr w:type="spellStart"/>
      <w:r w:rsidRPr="00EB3527">
        <w:rPr>
          <w:rFonts w:cs="Times New Roman"/>
          <w:szCs w:val="24"/>
          <w:lang w:val="en-US"/>
        </w:rPr>
        <w:t>wyd</w:t>
      </w:r>
      <w:proofErr w:type="spellEnd"/>
      <w:r w:rsidRPr="00EB3527">
        <w:rPr>
          <w:rFonts w:cs="Times New Roman"/>
          <w:szCs w:val="24"/>
          <w:lang w:val="en-US"/>
        </w:rPr>
        <w:t>. 7).</w:t>
      </w:r>
      <w:proofErr w:type="gramEnd"/>
      <w:r w:rsidRPr="00EB3527">
        <w:rPr>
          <w:rFonts w:cs="Times New Roman"/>
          <w:szCs w:val="24"/>
          <w:lang w:val="en-US"/>
        </w:rPr>
        <w:t xml:space="preserve"> </w:t>
      </w:r>
      <w:proofErr w:type="gramStart"/>
      <w:r w:rsidRPr="00EB3527">
        <w:rPr>
          <w:rFonts w:cs="Times New Roman"/>
          <w:szCs w:val="24"/>
          <w:lang w:val="en-US"/>
        </w:rPr>
        <w:t>American Psychological Association.</w:t>
      </w:r>
      <w:proofErr w:type="gramEnd"/>
    </w:p>
    <w:sectPr w:rsidR="0081684D" w:rsidRPr="00EB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6127E5" w15:done="0"/>
  <w15:commentEx w15:paraId="7A422F02" w15:done="0"/>
  <w15:commentEx w15:paraId="67D12714" w15:done="0"/>
  <w15:commentEx w15:paraId="72383DE4" w15:done="0"/>
  <w15:commentEx w15:paraId="191852F0" w15:done="0"/>
  <w15:commentEx w15:paraId="7B4733F6" w15:done="0"/>
  <w15:commentEx w15:paraId="417B1F7B" w15:done="0"/>
  <w15:commentEx w15:paraId="0137ACE9" w15:done="0"/>
  <w15:commentEx w15:paraId="63824855" w15:done="0"/>
  <w15:commentEx w15:paraId="1F52E1A1" w15:done="0"/>
  <w15:commentEx w15:paraId="395F35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D7F98E"/>
    <w:multiLevelType w:val="hybridMultilevel"/>
    <w:tmpl w:val="BA4DA6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AFA0AB"/>
    <w:multiLevelType w:val="hybridMultilevel"/>
    <w:tmpl w:val="FA9F75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B37DF6"/>
    <w:multiLevelType w:val="hybridMultilevel"/>
    <w:tmpl w:val="1362E358"/>
    <w:lvl w:ilvl="0" w:tplc="27205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348C7"/>
    <w:multiLevelType w:val="hybridMultilevel"/>
    <w:tmpl w:val="9484FE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7367BB8"/>
    <w:multiLevelType w:val="hybridMultilevel"/>
    <w:tmpl w:val="EC668B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EEED0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deokonferencje1">
    <w15:presenceInfo w15:providerId="None" w15:userId="Videokonferencj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9A"/>
    <w:rsid w:val="00075816"/>
    <w:rsid w:val="000F21E9"/>
    <w:rsid w:val="002045D3"/>
    <w:rsid w:val="00206E57"/>
    <w:rsid w:val="00262651"/>
    <w:rsid w:val="003669A5"/>
    <w:rsid w:val="00375FB2"/>
    <w:rsid w:val="00385F68"/>
    <w:rsid w:val="003D7A62"/>
    <w:rsid w:val="003E338C"/>
    <w:rsid w:val="003E5945"/>
    <w:rsid w:val="00463856"/>
    <w:rsid w:val="00484F89"/>
    <w:rsid w:val="004F22AB"/>
    <w:rsid w:val="0050704D"/>
    <w:rsid w:val="0052174A"/>
    <w:rsid w:val="005566B4"/>
    <w:rsid w:val="005648DA"/>
    <w:rsid w:val="005A29ED"/>
    <w:rsid w:val="005D14AF"/>
    <w:rsid w:val="00654BEB"/>
    <w:rsid w:val="00707144"/>
    <w:rsid w:val="00746749"/>
    <w:rsid w:val="00765317"/>
    <w:rsid w:val="007929F3"/>
    <w:rsid w:val="0081684D"/>
    <w:rsid w:val="008532F8"/>
    <w:rsid w:val="008624DC"/>
    <w:rsid w:val="008912B1"/>
    <w:rsid w:val="00892F2E"/>
    <w:rsid w:val="008A6E1F"/>
    <w:rsid w:val="008C6F62"/>
    <w:rsid w:val="0090182B"/>
    <w:rsid w:val="009228DB"/>
    <w:rsid w:val="009644E4"/>
    <w:rsid w:val="00970DFA"/>
    <w:rsid w:val="00980B66"/>
    <w:rsid w:val="00A00FE7"/>
    <w:rsid w:val="00A10062"/>
    <w:rsid w:val="00A276D6"/>
    <w:rsid w:val="00A61CBC"/>
    <w:rsid w:val="00A63B1D"/>
    <w:rsid w:val="00A94E4A"/>
    <w:rsid w:val="00AA3FF9"/>
    <w:rsid w:val="00AB4776"/>
    <w:rsid w:val="00B61AE0"/>
    <w:rsid w:val="00B70CB9"/>
    <w:rsid w:val="00B77128"/>
    <w:rsid w:val="00BF734E"/>
    <w:rsid w:val="00BF79EE"/>
    <w:rsid w:val="00C11FBB"/>
    <w:rsid w:val="00C464BE"/>
    <w:rsid w:val="00C56D08"/>
    <w:rsid w:val="00C83462"/>
    <w:rsid w:val="00C855E7"/>
    <w:rsid w:val="00C86767"/>
    <w:rsid w:val="00CB7B9A"/>
    <w:rsid w:val="00CD2BBF"/>
    <w:rsid w:val="00CD59C1"/>
    <w:rsid w:val="00D31FF6"/>
    <w:rsid w:val="00D41CC7"/>
    <w:rsid w:val="00DC391C"/>
    <w:rsid w:val="00E167EF"/>
    <w:rsid w:val="00EB3527"/>
    <w:rsid w:val="00EB6F62"/>
    <w:rsid w:val="00F51445"/>
    <w:rsid w:val="00F67CED"/>
    <w:rsid w:val="00FB3F1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C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749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2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55E7"/>
    <w:rPr>
      <w:color w:val="0000FF"/>
      <w:u w:val="single"/>
    </w:rPr>
  </w:style>
  <w:style w:type="paragraph" w:customStyle="1" w:styleId="References">
    <w:name w:val="References"/>
    <w:basedOn w:val="Normalny"/>
    <w:qFormat/>
    <w:rsid w:val="00C464BE"/>
    <w:pPr>
      <w:spacing w:before="120" w:after="0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2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2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749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2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55E7"/>
    <w:rPr>
      <w:color w:val="0000FF"/>
      <w:u w:val="single"/>
    </w:rPr>
  </w:style>
  <w:style w:type="paragraph" w:customStyle="1" w:styleId="References">
    <w:name w:val="References"/>
    <w:basedOn w:val="Normalny"/>
    <w:qFormat/>
    <w:rsid w:val="00C464BE"/>
    <w:pPr>
      <w:spacing w:before="120" w:after="0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2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2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gc.ca/collections/collection_2017/canadacouncil/K23-65-2013-eng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doi.org/10.5604/17345537.1233867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B247-33A7-463D-B2B4-69BFE197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Gabryś</dc:creator>
  <cp:lastModifiedBy>Agnieszka Gabryś</cp:lastModifiedBy>
  <cp:revision>3</cp:revision>
  <dcterms:created xsi:type="dcterms:W3CDTF">2023-10-18T17:34:00Z</dcterms:created>
  <dcterms:modified xsi:type="dcterms:W3CDTF">2023-10-19T14:39:00Z</dcterms:modified>
</cp:coreProperties>
</file>